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840"/>
          <w:tab w:val="center" w:pos="4620"/>
        </w:tabs>
        <w:spacing w:beforeLines="100" w:afterLines="100" w:line="500" w:lineRule="exact"/>
        <w:rPr>
          <w:rFonts w:ascii="宋体" w:hAnsi="宋体"/>
          <w:sz w:val="44"/>
        </w:rPr>
      </w:pPr>
      <w:bookmarkStart w:id="0" w:name="_Toc493077235"/>
      <w:r>
        <w:rPr>
          <w:rFonts w:hint="eastAsia" w:ascii="宋体" w:hAnsi="宋体"/>
          <w:sz w:val="44"/>
        </w:rPr>
        <w:t>昆明市妇女联合会干部档案数字化制作项目</w:t>
      </w:r>
      <w:bookmarkStart w:id="32" w:name="_GoBack"/>
      <w:bookmarkEnd w:id="32"/>
      <w:r>
        <w:rPr>
          <w:rFonts w:hint="eastAsia" w:ascii="宋体" w:hAnsi="宋体"/>
          <w:sz w:val="44"/>
        </w:rPr>
        <w:t>比选采购</w:t>
      </w:r>
      <w:bookmarkEnd w:id="0"/>
      <w:r>
        <w:rPr>
          <w:rFonts w:hint="eastAsia" w:ascii="宋体" w:hAnsi="宋体"/>
          <w:sz w:val="44"/>
        </w:rPr>
        <w:t>文件</w:t>
      </w:r>
    </w:p>
    <w:p>
      <w:pPr>
        <w:pStyle w:val="9"/>
        <w:spacing w:line="440" w:lineRule="exact"/>
        <w:ind w:firstLine="480" w:firstLineChars="200"/>
        <w:rPr>
          <w:rFonts w:ascii="宋体" w:hAnsi="宋体"/>
          <w:sz w:val="24"/>
          <w:szCs w:val="24"/>
        </w:rPr>
      </w:pPr>
      <w:r>
        <w:rPr>
          <w:rFonts w:hint="eastAsia" w:ascii="宋体" w:hAnsi="宋体"/>
          <w:sz w:val="24"/>
          <w:szCs w:val="24"/>
          <w:u w:val="single"/>
        </w:rPr>
        <w:t>昆明市妇女联合会</w:t>
      </w:r>
      <w:r>
        <w:rPr>
          <w:rFonts w:hint="eastAsia" w:ascii="宋体" w:hAnsi="宋体"/>
          <w:sz w:val="24"/>
          <w:szCs w:val="24"/>
        </w:rPr>
        <w:t>拟对本单位“昆明市妇女联合会干部档案数字化制作”项目进行比选采购，符合项目要求的供应商均可参加本次采购活动。</w:t>
      </w:r>
    </w:p>
    <w:p>
      <w:pPr>
        <w:pStyle w:val="9"/>
        <w:spacing w:line="440" w:lineRule="exact"/>
        <w:ind w:firstLine="0"/>
        <w:rPr>
          <w:rFonts w:ascii="宋体" w:hAnsi="宋体"/>
          <w:sz w:val="24"/>
          <w:szCs w:val="24"/>
        </w:rPr>
      </w:pPr>
      <w:r>
        <w:rPr>
          <w:rFonts w:hint="eastAsia" w:ascii="宋体" w:hAnsi="宋体"/>
          <w:b/>
          <w:bCs/>
          <w:sz w:val="24"/>
          <w:szCs w:val="24"/>
        </w:rPr>
        <w:t>一、</w:t>
      </w:r>
      <w:r>
        <w:rPr>
          <w:rFonts w:hint="eastAsia" w:ascii="宋体" w:hAnsi="宋体"/>
          <w:b/>
          <w:sz w:val="24"/>
          <w:szCs w:val="24"/>
        </w:rPr>
        <w:t>采购范围：</w:t>
      </w:r>
    </w:p>
    <w:p>
      <w:pPr>
        <w:pStyle w:val="9"/>
        <w:spacing w:line="440" w:lineRule="exact"/>
        <w:ind w:firstLine="480" w:firstLineChars="200"/>
        <w:rPr>
          <w:rFonts w:ascii="宋体" w:hAnsi="宋体"/>
          <w:sz w:val="24"/>
          <w:szCs w:val="24"/>
        </w:rPr>
      </w:pPr>
      <w:r>
        <w:rPr>
          <w:rFonts w:hint="eastAsia" w:ascii="宋体" w:hAnsi="宋体"/>
          <w:sz w:val="24"/>
          <w:szCs w:val="24"/>
        </w:rPr>
        <w:t>1、项目名称：昆明市妇女联合会干部档案数字化制作项目</w:t>
      </w:r>
    </w:p>
    <w:p>
      <w:pPr>
        <w:pStyle w:val="9"/>
        <w:spacing w:line="440" w:lineRule="exact"/>
        <w:ind w:firstLine="480" w:firstLineChars="200"/>
        <w:rPr>
          <w:rFonts w:ascii="宋体" w:hAnsi="宋体"/>
          <w:sz w:val="24"/>
          <w:szCs w:val="24"/>
        </w:rPr>
      </w:pPr>
      <w:r>
        <w:rPr>
          <w:rFonts w:hint="eastAsia" w:ascii="宋体" w:hAnsi="宋体"/>
          <w:sz w:val="24"/>
          <w:szCs w:val="24"/>
        </w:rPr>
        <w:t>2、采购内容：</w:t>
      </w:r>
    </w:p>
    <w:tbl>
      <w:tblPr>
        <w:tblStyle w:val="7"/>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572"/>
        <w:gridCol w:w="766"/>
        <w:gridCol w:w="757"/>
        <w:gridCol w:w="1999"/>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4" w:type="dxa"/>
            <w:shd w:val="clear" w:color="000000" w:fill="FFFFFF"/>
            <w:vAlign w:val="center"/>
          </w:tcPr>
          <w:p>
            <w:pPr>
              <w:spacing w:line="400" w:lineRule="exact"/>
              <w:jc w:val="center"/>
              <w:rPr>
                <w:rFonts w:ascii="宋体" w:hAnsi="宋体" w:cs="Arial"/>
                <w:b/>
                <w:bCs/>
                <w:kern w:val="0"/>
                <w:sz w:val="24"/>
                <w:szCs w:val="24"/>
              </w:rPr>
            </w:pPr>
            <w:r>
              <w:rPr>
                <w:rFonts w:hint="eastAsia" w:ascii="宋体" w:hAnsi="宋体" w:cs="Arial"/>
                <w:b/>
                <w:bCs/>
                <w:kern w:val="0"/>
                <w:sz w:val="24"/>
                <w:szCs w:val="24"/>
              </w:rPr>
              <w:t>序号</w:t>
            </w:r>
          </w:p>
        </w:tc>
        <w:tc>
          <w:tcPr>
            <w:tcW w:w="2572" w:type="dxa"/>
            <w:shd w:val="clear" w:color="000000" w:fill="FFFFFF"/>
            <w:vAlign w:val="center"/>
          </w:tcPr>
          <w:p>
            <w:pPr>
              <w:spacing w:line="400" w:lineRule="exact"/>
              <w:jc w:val="center"/>
              <w:rPr>
                <w:rFonts w:ascii="宋体" w:hAnsi="宋体" w:cs="Arial"/>
                <w:b/>
                <w:bCs/>
                <w:kern w:val="0"/>
                <w:sz w:val="24"/>
                <w:szCs w:val="24"/>
              </w:rPr>
            </w:pPr>
            <w:r>
              <w:rPr>
                <w:rFonts w:hint="eastAsia" w:ascii="宋体" w:hAnsi="宋体" w:cs="Arial"/>
                <w:b/>
                <w:bCs/>
                <w:kern w:val="0"/>
                <w:sz w:val="24"/>
                <w:szCs w:val="24"/>
              </w:rPr>
              <w:t>项 目 名 称</w:t>
            </w:r>
          </w:p>
        </w:tc>
        <w:tc>
          <w:tcPr>
            <w:tcW w:w="766" w:type="dxa"/>
            <w:shd w:val="clear" w:color="000000" w:fill="FFFFFF"/>
            <w:vAlign w:val="center"/>
          </w:tcPr>
          <w:p>
            <w:pPr>
              <w:widowControl/>
              <w:spacing w:line="400" w:lineRule="exact"/>
              <w:jc w:val="center"/>
              <w:rPr>
                <w:rFonts w:ascii="宋体" w:hAnsi="宋体" w:cs="Arial"/>
                <w:b/>
                <w:bCs/>
                <w:kern w:val="0"/>
                <w:sz w:val="24"/>
                <w:szCs w:val="24"/>
              </w:rPr>
            </w:pPr>
            <w:r>
              <w:rPr>
                <w:rFonts w:hint="eastAsia" w:ascii="宋体" w:hAnsi="宋体" w:cs="Arial"/>
                <w:b/>
                <w:bCs/>
                <w:kern w:val="0"/>
                <w:sz w:val="24"/>
                <w:szCs w:val="24"/>
              </w:rPr>
              <w:t>数量</w:t>
            </w:r>
          </w:p>
        </w:tc>
        <w:tc>
          <w:tcPr>
            <w:tcW w:w="757" w:type="dxa"/>
            <w:shd w:val="clear" w:color="000000" w:fill="FFFFFF"/>
            <w:vAlign w:val="center"/>
          </w:tcPr>
          <w:p>
            <w:pPr>
              <w:widowControl/>
              <w:spacing w:line="400" w:lineRule="exact"/>
              <w:jc w:val="center"/>
              <w:rPr>
                <w:rFonts w:ascii="宋体" w:hAnsi="宋体" w:cs="Arial"/>
                <w:b/>
                <w:bCs/>
                <w:kern w:val="0"/>
                <w:sz w:val="24"/>
                <w:szCs w:val="24"/>
              </w:rPr>
            </w:pPr>
            <w:r>
              <w:rPr>
                <w:rFonts w:hint="eastAsia" w:ascii="宋体" w:hAnsi="宋体" w:cs="Arial"/>
                <w:b/>
                <w:bCs/>
                <w:kern w:val="0"/>
                <w:sz w:val="24"/>
                <w:szCs w:val="24"/>
              </w:rPr>
              <w:t>计量单位</w:t>
            </w:r>
          </w:p>
        </w:tc>
        <w:tc>
          <w:tcPr>
            <w:tcW w:w="1999" w:type="dxa"/>
            <w:shd w:val="clear" w:color="000000" w:fill="FFFFFF"/>
            <w:vAlign w:val="center"/>
          </w:tcPr>
          <w:p>
            <w:pPr>
              <w:spacing w:line="400" w:lineRule="exact"/>
              <w:jc w:val="center"/>
              <w:rPr>
                <w:rFonts w:ascii="宋体" w:hAnsi="宋体" w:cs="Arial"/>
                <w:b/>
                <w:bCs/>
                <w:kern w:val="0"/>
                <w:sz w:val="24"/>
                <w:szCs w:val="24"/>
              </w:rPr>
            </w:pPr>
            <w:r>
              <w:rPr>
                <w:rFonts w:hint="eastAsia" w:ascii="宋体" w:hAnsi="宋体" w:cs="Arial"/>
                <w:b/>
                <w:bCs/>
                <w:kern w:val="0"/>
                <w:sz w:val="24"/>
                <w:szCs w:val="24"/>
              </w:rPr>
              <w:t>采购预算（元）</w:t>
            </w:r>
          </w:p>
        </w:tc>
        <w:tc>
          <w:tcPr>
            <w:tcW w:w="2634" w:type="dxa"/>
            <w:shd w:val="clear" w:color="000000" w:fill="FFFFFF"/>
            <w:vAlign w:val="center"/>
          </w:tcPr>
          <w:p>
            <w:pPr>
              <w:spacing w:line="400" w:lineRule="exact"/>
              <w:jc w:val="center"/>
              <w:rPr>
                <w:rFonts w:ascii="宋体" w:hAnsi="宋体" w:cs="Arial"/>
                <w:b/>
                <w:bCs/>
                <w:kern w:val="0"/>
                <w:sz w:val="24"/>
                <w:szCs w:val="24"/>
              </w:rPr>
            </w:pPr>
            <w:r>
              <w:rPr>
                <w:rFonts w:hint="eastAsia" w:ascii="宋体" w:hAnsi="宋体" w:cs="Arial"/>
                <w:b/>
                <w:bCs/>
                <w:kern w:val="0"/>
                <w:sz w:val="24"/>
                <w:szCs w:val="24"/>
              </w:rPr>
              <w:t>采购内容及</w:t>
            </w:r>
          </w:p>
          <w:p>
            <w:pPr>
              <w:spacing w:line="400" w:lineRule="exact"/>
              <w:jc w:val="center"/>
              <w:rPr>
                <w:rFonts w:ascii="宋体" w:hAnsi="宋体" w:cs="Arial"/>
                <w:b/>
                <w:bCs/>
                <w:kern w:val="0"/>
                <w:sz w:val="24"/>
                <w:szCs w:val="24"/>
              </w:rPr>
            </w:pPr>
            <w:r>
              <w:rPr>
                <w:rFonts w:hint="eastAsia" w:ascii="宋体" w:hAnsi="宋体" w:cs="Arial"/>
                <w:b/>
                <w:bCs/>
                <w:kern w:val="0"/>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94" w:type="dxa"/>
            <w:shd w:val="clear" w:color="000000" w:fill="FFFFFF"/>
            <w:vAlign w:val="center"/>
          </w:tcPr>
          <w:p>
            <w:pPr>
              <w:spacing w:line="440" w:lineRule="exact"/>
              <w:jc w:val="center"/>
              <w:rPr>
                <w:rFonts w:ascii="宋体" w:hAnsi="宋体"/>
                <w:sz w:val="24"/>
                <w:szCs w:val="24"/>
              </w:rPr>
            </w:pPr>
            <w:r>
              <w:rPr>
                <w:rFonts w:hint="eastAsia" w:ascii="宋体" w:hAnsi="宋体"/>
                <w:sz w:val="24"/>
                <w:szCs w:val="24"/>
              </w:rPr>
              <w:t>1</w:t>
            </w:r>
          </w:p>
        </w:tc>
        <w:tc>
          <w:tcPr>
            <w:tcW w:w="2572" w:type="dxa"/>
            <w:shd w:val="clear" w:color="000000" w:fill="FFFFFF"/>
            <w:vAlign w:val="center"/>
          </w:tcPr>
          <w:p>
            <w:pPr>
              <w:spacing w:line="440" w:lineRule="exact"/>
              <w:jc w:val="center"/>
              <w:rPr>
                <w:rFonts w:ascii="宋体" w:hAnsi="宋体"/>
                <w:sz w:val="24"/>
                <w:szCs w:val="24"/>
              </w:rPr>
            </w:pPr>
            <w:r>
              <w:rPr>
                <w:rFonts w:hint="eastAsia" w:ascii="宋体" w:hAnsi="宋体"/>
                <w:sz w:val="24"/>
                <w:szCs w:val="24"/>
              </w:rPr>
              <w:t>昆明市妇女联合会干部档案数字化制作</w:t>
            </w:r>
          </w:p>
        </w:tc>
        <w:tc>
          <w:tcPr>
            <w:tcW w:w="766" w:type="dxa"/>
            <w:shd w:val="clear" w:color="000000" w:fill="FFFFFF"/>
            <w:vAlign w:val="center"/>
          </w:tcPr>
          <w:p>
            <w:pPr>
              <w:spacing w:line="440" w:lineRule="exact"/>
              <w:jc w:val="center"/>
              <w:rPr>
                <w:rFonts w:ascii="宋体" w:hAnsi="宋体"/>
                <w:sz w:val="24"/>
                <w:szCs w:val="24"/>
              </w:rPr>
            </w:pPr>
            <w:r>
              <w:rPr>
                <w:rFonts w:hint="eastAsia" w:ascii="宋体" w:hAnsi="宋体"/>
                <w:sz w:val="24"/>
                <w:szCs w:val="24"/>
              </w:rPr>
              <w:t>1</w:t>
            </w:r>
          </w:p>
        </w:tc>
        <w:tc>
          <w:tcPr>
            <w:tcW w:w="757" w:type="dxa"/>
            <w:shd w:val="clear" w:color="000000" w:fill="FFFFFF"/>
            <w:vAlign w:val="center"/>
          </w:tcPr>
          <w:p>
            <w:pPr>
              <w:spacing w:line="440" w:lineRule="exact"/>
              <w:jc w:val="center"/>
              <w:rPr>
                <w:rFonts w:ascii="宋体" w:hAnsi="宋体"/>
                <w:sz w:val="24"/>
                <w:szCs w:val="24"/>
              </w:rPr>
            </w:pPr>
            <w:r>
              <w:rPr>
                <w:rFonts w:hint="eastAsia" w:ascii="宋体" w:hAnsi="宋体"/>
                <w:sz w:val="24"/>
                <w:szCs w:val="24"/>
              </w:rPr>
              <w:t>项</w:t>
            </w:r>
          </w:p>
        </w:tc>
        <w:tc>
          <w:tcPr>
            <w:tcW w:w="1999" w:type="dxa"/>
            <w:shd w:val="clear" w:color="000000" w:fill="FFFFFF"/>
            <w:vAlign w:val="center"/>
          </w:tcPr>
          <w:p>
            <w:pPr>
              <w:spacing w:line="440" w:lineRule="exact"/>
              <w:jc w:val="center"/>
              <w:rPr>
                <w:rFonts w:ascii="宋体" w:hAnsi="宋体"/>
                <w:sz w:val="24"/>
                <w:szCs w:val="24"/>
              </w:rPr>
            </w:pPr>
            <w:r>
              <w:rPr>
                <w:rFonts w:hint="eastAsia" w:ascii="宋体" w:hAnsi="宋体"/>
                <w:sz w:val="24"/>
                <w:szCs w:val="24"/>
              </w:rPr>
              <w:t xml:space="preserve">55000.00 </w:t>
            </w:r>
          </w:p>
        </w:tc>
        <w:tc>
          <w:tcPr>
            <w:tcW w:w="2634" w:type="dxa"/>
            <w:shd w:val="clear" w:color="000000" w:fill="FFFFFF"/>
            <w:vAlign w:val="center"/>
          </w:tcPr>
          <w:p>
            <w:pPr>
              <w:spacing w:line="440" w:lineRule="exact"/>
              <w:jc w:val="center"/>
              <w:rPr>
                <w:rFonts w:ascii="宋体" w:hAnsi="宋体"/>
                <w:sz w:val="24"/>
                <w:szCs w:val="24"/>
              </w:rPr>
            </w:pPr>
            <w:r>
              <w:rPr>
                <w:rFonts w:hint="eastAsia" w:ascii="宋体" w:hAnsi="宋体"/>
                <w:sz w:val="24"/>
                <w:szCs w:val="24"/>
              </w:rPr>
              <w:t>详见附件（一）</w:t>
            </w:r>
          </w:p>
        </w:tc>
      </w:tr>
    </w:tbl>
    <w:p>
      <w:pPr>
        <w:pStyle w:val="9"/>
        <w:spacing w:line="440" w:lineRule="exact"/>
        <w:ind w:firstLine="480" w:firstLineChars="200"/>
        <w:rPr>
          <w:rFonts w:ascii="宋体" w:hAnsi="宋体"/>
          <w:sz w:val="24"/>
          <w:szCs w:val="24"/>
        </w:rPr>
      </w:pPr>
      <w:r>
        <w:rPr>
          <w:rFonts w:hint="eastAsia" w:ascii="宋体" w:hAnsi="宋体"/>
          <w:sz w:val="24"/>
          <w:szCs w:val="24"/>
        </w:rPr>
        <w:t>3、项目完成期：合同签订之日起</w:t>
      </w:r>
      <w:r>
        <w:rPr>
          <w:rFonts w:hint="eastAsia" w:ascii="宋体" w:hAnsi="宋体"/>
          <w:sz w:val="24"/>
          <w:szCs w:val="24"/>
          <w:u w:val="single"/>
        </w:rPr>
        <w:t>3个月</w:t>
      </w:r>
      <w:r>
        <w:rPr>
          <w:rFonts w:hint="eastAsia" w:ascii="宋体" w:hAnsi="宋体"/>
          <w:sz w:val="24"/>
          <w:szCs w:val="24"/>
        </w:rPr>
        <w:t>内。</w:t>
      </w:r>
    </w:p>
    <w:p>
      <w:pPr>
        <w:pStyle w:val="9"/>
        <w:spacing w:line="440" w:lineRule="exact"/>
        <w:ind w:firstLine="480" w:firstLineChars="200"/>
        <w:rPr>
          <w:rFonts w:ascii="宋体" w:hAnsi="宋体"/>
          <w:sz w:val="24"/>
          <w:szCs w:val="24"/>
        </w:rPr>
      </w:pPr>
      <w:r>
        <w:rPr>
          <w:rFonts w:hint="eastAsia" w:ascii="宋体" w:hAnsi="宋体"/>
          <w:sz w:val="24"/>
          <w:szCs w:val="24"/>
        </w:rPr>
        <w:t>4、交货地点：</w:t>
      </w:r>
      <w:r>
        <w:rPr>
          <w:rFonts w:hint="eastAsia" w:ascii="宋体" w:hAnsi="宋体"/>
          <w:sz w:val="24"/>
          <w:szCs w:val="24"/>
          <w:u w:val="single"/>
        </w:rPr>
        <w:t xml:space="preserve"> 昆明市妇女联合会 </w:t>
      </w:r>
      <w:r>
        <w:rPr>
          <w:rFonts w:hint="eastAsia" w:ascii="宋体" w:hAnsi="宋体"/>
          <w:sz w:val="24"/>
          <w:szCs w:val="24"/>
        </w:rPr>
        <w:t>（用户指定地点）。</w:t>
      </w:r>
    </w:p>
    <w:p>
      <w:pPr>
        <w:pStyle w:val="9"/>
        <w:spacing w:line="440" w:lineRule="exact"/>
        <w:ind w:firstLine="480" w:firstLineChars="200"/>
        <w:rPr>
          <w:rFonts w:ascii="宋体" w:hAnsi="宋体"/>
          <w:sz w:val="24"/>
          <w:szCs w:val="24"/>
        </w:rPr>
      </w:pPr>
      <w:r>
        <w:rPr>
          <w:rFonts w:hint="eastAsia" w:ascii="宋体" w:hAnsi="宋体"/>
          <w:sz w:val="24"/>
          <w:szCs w:val="24"/>
        </w:rPr>
        <w:t>5、报价方式：本项目整体报价、整体成交，不允许拆分或漏项。</w:t>
      </w:r>
    </w:p>
    <w:p>
      <w:pPr>
        <w:pStyle w:val="9"/>
        <w:spacing w:line="440" w:lineRule="exact"/>
        <w:ind w:firstLine="0"/>
        <w:rPr>
          <w:rFonts w:ascii="宋体" w:hAnsi="宋体"/>
          <w:b/>
          <w:bCs/>
          <w:sz w:val="24"/>
          <w:szCs w:val="24"/>
        </w:rPr>
      </w:pPr>
      <w:r>
        <w:rPr>
          <w:rFonts w:hint="eastAsia" w:ascii="宋体" w:hAnsi="宋体"/>
          <w:b/>
          <w:bCs/>
          <w:sz w:val="24"/>
          <w:szCs w:val="24"/>
        </w:rPr>
        <w:t>二、供应商资格要求：</w:t>
      </w:r>
    </w:p>
    <w:p>
      <w:pPr>
        <w:pStyle w:val="9"/>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、在中华人民共和国境内注册，且具有独立法人资格。</w:t>
      </w:r>
    </w:p>
    <w:p>
      <w:pPr>
        <w:pStyle w:val="9"/>
        <w:spacing w:line="440" w:lineRule="exact"/>
        <w:ind w:firstLine="480" w:firstLineChars="200"/>
        <w:rPr>
          <w:rFonts w:ascii="宋体" w:hAnsi="宋体"/>
          <w:sz w:val="24"/>
          <w:szCs w:val="24"/>
        </w:rPr>
      </w:pPr>
      <w:r>
        <w:rPr>
          <w:rFonts w:hint="eastAsia" w:ascii="宋体" w:hAnsi="宋体"/>
          <w:sz w:val="24"/>
          <w:szCs w:val="24"/>
        </w:rPr>
        <w:t>2、具有依法缴纳税收和社会保障资金的良好记录，提供了最近一年任意三个月的依法纳税证明和社保缴费证明材料 (成立未满三个月的，提供成立以来的税收和社保资金缴纳凭证或相关情况说明；依法免税或不需要缴纳社会保障资金的供应商，应提供相应证明文件)。</w:t>
      </w:r>
    </w:p>
    <w:p>
      <w:pPr>
        <w:pStyle w:val="9"/>
        <w:spacing w:line="44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、参加本项目采购活动前三年内，在经营活动中没有重大违法记录，且提供了加盖本单位公章的书面声明原件。</w:t>
      </w:r>
    </w:p>
    <w:p>
      <w:pPr>
        <w:shd w:val="clear" w:color="auto" w:fill="FFFFFF"/>
        <w:spacing w:line="360" w:lineRule="auto"/>
        <w:ind w:firstLine="480" w:firstLineChars="200"/>
        <w:jc w:val="left"/>
        <w:rPr>
          <w:rFonts w:ascii="宋体" w:hAnsi="宋体"/>
          <w:sz w:val="24"/>
          <w:szCs w:val="24"/>
        </w:rPr>
      </w:pPr>
      <w:r>
        <w:rPr>
          <w:rFonts w:hint="eastAsia" w:ascii="宋体" w:hAnsi="宋体" w:cs="宋体"/>
          <w:bCs/>
          <w:sz w:val="24"/>
        </w:rPr>
        <w:t>4、供应商须具有有效的《档案数字化服务机构备案证书》或《档案服务机构备案告知书》</w:t>
      </w:r>
    </w:p>
    <w:p>
      <w:pPr>
        <w:pStyle w:val="9"/>
        <w:spacing w:line="440" w:lineRule="exact"/>
        <w:ind w:firstLine="480" w:firstLineChars="200"/>
        <w:rPr>
          <w:rFonts w:ascii="宋体" w:hAnsi="宋体"/>
          <w:sz w:val="24"/>
          <w:szCs w:val="24"/>
        </w:rPr>
      </w:pPr>
      <w:r>
        <w:rPr>
          <w:rFonts w:hint="eastAsia" w:ascii="宋体" w:hAnsi="宋体"/>
          <w:sz w:val="24"/>
          <w:szCs w:val="24"/>
        </w:rPr>
        <w:t>5、法定代表人为同一人或者存在控股、管理关系的不同单位，不得同时参加本项目，否则其响应文件均无效。</w:t>
      </w:r>
    </w:p>
    <w:p>
      <w:pPr>
        <w:pStyle w:val="9"/>
        <w:spacing w:line="440" w:lineRule="exact"/>
        <w:ind w:firstLine="480" w:firstLineChars="200"/>
        <w:rPr>
          <w:rFonts w:ascii="宋体" w:hAnsi="宋体"/>
          <w:sz w:val="24"/>
          <w:szCs w:val="24"/>
        </w:rPr>
      </w:pPr>
      <w:bookmarkStart w:id="1" w:name="OLE_LINK4"/>
      <w:r>
        <w:rPr>
          <w:rFonts w:hint="eastAsia" w:ascii="宋体" w:hAnsi="宋体"/>
          <w:sz w:val="24"/>
          <w:szCs w:val="24"/>
        </w:rPr>
        <w:t>6、本项目不接受联合体</w:t>
      </w:r>
      <w:bookmarkEnd w:id="1"/>
      <w:r>
        <w:rPr>
          <w:rFonts w:hint="eastAsia" w:ascii="宋体" w:hAnsi="宋体"/>
          <w:sz w:val="24"/>
          <w:szCs w:val="24"/>
        </w:rPr>
        <w:t>。</w:t>
      </w:r>
    </w:p>
    <w:p>
      <w:pPr>
        <w:pStyle w:val="9"/>
        <w:spacing w:line="440" w:lineRule="exact"/>
        <w:ind w:firstLine="0"/>
        <w:rPr>
          <w:rFonts w:ascii="宋体" w:hAnsi="宋体"/>
          <w:b/>
          <w:sz w:val="24"/>
          <w:szCs w:val="24"/>
        </w:rPr>
      </w:pPr>
      <w:r>
        <w:rPr>
          <w:rFonts w:hint="eastAsia" w:ascii="宋体" w:hAnsi="宋体"/>
          <w:b/>
          <w:sz w:val="24"/>
          <w:szCs w:val="24"/>
        </w:rPr>
        <w:t>三、响应文件的组成（</w:t>
      </w:r>
      <w:r>
        <w:rPr>
          <w:rFonts w:hint="eastAsia" w:ascii="宋体" w:hAnsi="宋体"/>
          <w:b/>
          <w:bCs/>
          <w:sz w:val="24"/>
        </w:rPr>
        <w:t>至少包括以下内容）：</w:t>
      </w:r>
    </w:p>
    <w:p>
      <w:pPr>
        <w:pStyle w:val="9"/>
        <w:spacing w:line="440" w:lineRule="exact"/>
        <w:ind w:firstLine="480" w:firstLineChars="200"/>
        <w:rPr>
          <w:rFonts w:ascii="宋体" w:hAnsi="宋体"/>
          <w:sz w:val="24"/>
          <w:szCs w:val="24"/>
        </w:rPr>
      </w:pPr>
      <w:r>
        <w:rPr>
          <w:rFonts w:hint="eastAsia" w:ascii="宋体" w:hAnsi="宋体"/>
          <w:sz w:val="24"/>
          <w:szCs w:val="24"/>
        </w:rPr>
        <w:t>1、报价一览表。</w:t>
      </w:r>
    </w:p>
    <w:p>
      <w:pPr>
        <w:pStyle w:val="9"/>
        <w:spacing w:line="440" w:lineRule="exact"/>
        <w:ind w:firstLine="480" w:firstLineChars="200"/>
        <w:rPr>
          <w:rFonts w:ascii="宋体" w:hAnsi="宋体"/>
          <w:sz w:val="24"/>
          <w:szCs w:val="24"/>
        </w:rPr>
      </w:pPr>
      <w:r>
        <w:rPr>
          <w:rFonts w:hint="eastAsia" w:ascii="宋体" w:hAnsi="宋体"/>
          <w:sz w:val="24"/>
          <w:szCs w:val="24"/>
        </w:rPr>
        <w:t>2、有效的营业执照副本复印件（加盖公章）。</w:t>
      </w:r>
    </w:p>
    <w:p>
      <w:pPr>
        <w:pStyle w:val="9"/>
        <w:spacing w:line="44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、法定代表人身份证明书原件及身份证复印件。</w:t>
      </w:r>
    </w:p>
    <w:p>
      <w:pPr>
        <w:pStyle w:val="9"/>
        <w:spacing w:line="440" w:lineRule="exact"/>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、法定代表人授权委托书原件及委托代理人身份证复印件。</w:t>
      </w:r>
    </w:p>
    <w:p>
      <w:pPr>
        <w:pStyle w:val="9"/>
        <w:spacing w:line="440" w:lineRule="exact"/>
        <w:ind w:firstLine="480" w:firstLineChars="200"/>
        <w:rPr>
          <w:rFonts w:ascii="宋体" w:hAnsi="宋体"/>
          <w:sz w:val="24"/>
          <w:szCs w:val="24"/>
        </w:rPr>
      </w:pPr>
      <w:r>
        <w:rPr>
          <w:rFonts w:hint="eastAsia" w:ascii="宋体" w:hAnsi="宋体"/>
          <w:sz w:val="24"/>
          <w:szCs w:val="24"/>
        </w:rPr>
        <w:t>5、纳税凭据复印件或税务部门出具的纳税情况相关证明材料复印件。</w:t>
      </w:r>
    </w:p>
    <w:p>
      <w:pPr>
        <w:pStyle w:val="9"/>
        <w:spacing w:line="440" w:lineRule="exact"/>
        <w:ind w:firstLine="480" w:firstLineChars="200"/>
        <w:rPr>
          <w:rFonts w:ascii="宋体" w:hAnsi="宋体"/>
          <w:sz w:val="24"/>
          <w:szCs w:val="24"/>
        </w:rPr>
      </w:pPr>
      <w:r>
        <w:rPr>
          <w:rFonts w:ascii="宋体" w:hAnsi="宋体"/>
          <w:sz w:val="24"/>
          <w:szCs w:val="24"/>
        </w:rPr>
        <w:t>6</w:t>
      </w:r>
      <w:r>
        <w:rPr>
          <w:rFonts w:hint="eastAsia" w:ascii="宋体" w:hAnsi="宋体"/>
          <w:sz w:val="24"/>
          <w:szCs w:val="24"/>
        </w:rPr>
        <w:t>、社保缴费凭据复印件或社保管理部门出具的有效证明材料复印件；。</w:t>
      </w:r>
    </w:p>
    <w:p>
      <w:pPr>
        <w:pStyle w:val="9"/>
        <w:spacing w:line="440" w:lineRule="exact"/>
        <w:ind w:firstLine="480" w:firstLineChars="200"/>
        <w:rPr>
          <w:rFonts w:ascii="宋体" w:hAnsi="宋体"/>
          <w:sz w:val="24"/>
          <w:szCs w:val="24"/>
        </w:rPr>
      </w:pPr>
      <w:r>
        <w:rPr>
          <w:rFonts w:ascii="宋体" w:hAnsi="宋体"/>
          <w:sz w:val="24"/>
          <w:szCs w:val="24"/>
        </w:rPr>
        <w:t>7</w:t>
      </w:r>
      <w:r>
        <w:rPr>
          <w:rFonts w:hint="eastAsia" w:ascii="宋体" w:hAnsi="宋体"/>
          <w:sz w:val="24"/>
          <w:szCs w:val="24"/>
        </w:rPr>
        <w:t>、无重大违法记录声明原件。</w:t>
      </w:r>
    </w:p>
    <w:p>
      <w:pPr>
        <w:pStyle w:val="9"/>
        <w:spacing w:line="440" w:lineRule="exact"/>
        <w:ind w:firstLine="480" w:firstLineChars="200"/>
        <w:rPr>
          <w:rFonts w:ascii="宋体" w:hAnsi="宋体"/>
          <w:sz w:val="24"/>
          <w:szCs w:val="24"/>
        </w:rPr>
      </w:pPr>
      <w:r>
        <w:rPr>
          <w:rFonts w:hint="eastAsia" w:ascii="宋体" w:hAnsi="宋体"/>
          <w:sz w:val="24"/>
          <w:szCs w:val="24"/>
        </w:rPr>
        <w:t>8、项目实施</w:t>
      </w:r>
      <w:r>
        <w:rPr>
          <w:rFonts w:ascii="宋体" w:hAnsi="宋体"/>
          <w:sz w:val="24"/>
          <w:szCs w:val="24"/>
        </w:rPr>
        <w:t>方案</w:t>
      </w:r>
      <w:r>
        <w:rPr>
          <w:rFonts w:hint="eastAsia" w:ascii="宋体" w:hAnsi="宋体"/>
          <w:sz w:val="24"/>
          <w:szCs w:val="24"/>
        </w:rPr>
        <w:t>。</w:t>
      </w:r>
    </w:p>
    <w:p>
      <w:pPr>
        <w:pStyle w:val="9"/>
        <w:spacing w:line="440" w:lineRule="exact"/>
        <w:ind w:firstLine="480" w:firstLineChars="200"/>
        <w:rPr>
          <w:rFonts w:ascii="宋体" w:hAnsi="宋体"/>
          <w:sz w:val="24"/>
          <w:szCs w:val="24"/>
        </w:rPr>
      </w:pPr>
      <w:r>
        <w:rPr>
          <w:rFonts w:hint="eastAsia" w:ascii="宋体" w:hAnsi="宋体"/>
          <w:sz w:val="24"/>
          <w:szCs w:val="24"/>
        </w:rPr>
        <w:t>9、服务承诺。</w:t>
      </w:r>
    </w:p>
    <w:p>
      <w:pPr>
        <w:pStyle w:val="9"/>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0、类似项目业绩证明材料。</w:t>
      </w:r>
    </w:p>
    <w:p>
      <w:pPr>
        <w:pStyle w:val="9"/>
        <w:spacing w:line="440" w:lineRule="exact"/>
        <w:ind w:firstLine="480" w:firstLineChars="200"/>
        <w:rPr>
          <w:rFonts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供应商认为需要提供的其他资料。</w:t>
      </w:r>
    </w:p>
    <w:p>
      <w:pPr>
        <w:pStyle w:val="10"/>
        <w:spacing w:line="400" w:lineRule="exact"/>
        <w:ind w:firstLine="120" w:firstLineChars="50"/>
        <w:rPr>
          <w:rFonts w:ascii="宋体" w:hAnsi="宋体"/>
          <w:b/>
          <w:sz w:val="24"/>
        </w:rPr>
      </w:pPr>
      <w:r>
        <w:rPr>
          <w:rFonts w:hint="eastAsia" w:ascii="宋体" w:hAnsi="宋体"/>
          <w:b/>
          <w:sz w:val="24"/>
        </w:rPr>
        <w:t>注：（1）供应商应将以上文件按顺序装订成册，并编写目录</w:t>
      </w:r>
      <w:r>
        <w:rPr>
          <w:rFonts w:hint="eastAsia" w:ascii="宋体" w:hAnsi="宋体"/>
          <w:b/>
          <w:bCs/>
          <w:sz w:val="24"/>
        </w:rPr>
        <w:t>和页码</w:t>
      </w:r>
      <w:r>
        <w:rPr>
          <w:rFonts w:hint="eastAsia" w:ascii="宋体" w:hAnsi="宋体"/>
          <w:b/>
          <w:sz w:val="24"/>
        </w:rPr>
        <w:t>；</w:t>
      </w:r>
    </w:p>
    <w:p>
      <w:pPr>
        <w:pStyle w:val="9"/>
        <w:spacing w:line="440" w:lineRule="exact"/>
        <w:ind w:firstLine="482" w:firstLineChars="200"/>
        <w:rPr>
          <w:rFonts w:ascii="宋体" w:hAnsi="宋体"/>
          <w:b/>
          <w:sz w:val="24"/>
        </w:rPr>
      </w:pPr>
      <w:r>
        <w:rPr>
          <w:rFonts w:hint="eastAsia" w:ascii="宋体" w:hAnsi="宋体"/>
          <w:b/>
          <w:sz w:val="24"/>
        </w:rPr>
        <w:t>（2）附件中提供格式的，请务必按照附件的格式填写。</w:t>
      </w:r>
    </w:p>
    <w:p>
      <w:pPr>
        <w:pStyle w:val="9"/>
        <w:spacing w:line="440" w:lineRule="exact"/>
        <w:ind w:firstLine="482" w:firstLineChars="200"/>
        <w:rPr>
          <w:rFonts w:ascii="宋体" w:hAnsi="宋体"/>
          <w:sz w:val="24"/>
          <w:szCs w:val="24"/>
        </w:rPr>
      </w:pPr>
      <w:r>
        <w:rPr>
          <w:rFonts w:hint="eastAsia" w:ascii="宋体" w:hAnsi="宋体"/>
          <w:b/>
          <w:sz w:val="24"/>
        </w:rPr>
        <w:t>（3）递交文件密封完好。</w:t>
      </w:r>
    </w:p>
    <w:p>
      <w:pPr>
        <w:pStyle w:val="9"/>
        <w:spacing w:line="440" w:lineRule="exact"/>
        <w:ind w:firstLine="0"/>
        <w:rPr>
          <w:rFonts w:ascii="宋体" w:hAnsi="宋体"/>
          <w:b/>
          <w:sz w:val="24"/>
          <w:szCs w:val="24"/>
        </w:rPr>
      </w:pPr>
      <w:r>
        <w:rPr>
          <w:rFonts w:hint="eastAsia" w:ascii="宋体" w:hAnsi="宋体"/>
          <w:b/>
          <w:sz w:val="24"/>
          <w:szCs w:val="24"/>
        </w:rPr>
        <w:t>四、响应文件的递交：</w:t>
      </w:r>
    </w:p>
    <w:p>
      <w:pPr>
        <w:pStyle w:val="9"/>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、递交时间：</w:t>
      </w:r>
      <w:r>
        <w:rPr>
          <w:rFonts w:ascii="宋体" w:hAnsi="宋体"/>
          <w:sz w:val="24"/>
          <w:szCs w:val="24"/>
        </w:rPr>
        <w:t>20</w:t>
      </w:r>
      <w:r>
        <w:rPr>
          <w:rFonts w:hint="eastAsia" w:ascii="宋体" w:hAnsi="宋体"/>
          <w:sz w:val="24"/>
          <w:szCs w:val="24"/>
        </w:rPr>
        <w:t>22</w:t>
      </w:r>
      <w:r>
        <w:rPr>
          <w:rFonts w:ascii="宋体" w:hAnsi="宋体"/>
          <w:sz w:val="24"/>
          <w:szCs w:val="24"/>
        </w:rPr>
        <w:t>年</w:t>
      </w:r>
      <w:r>
        <w:rPr>
          <w:rFonts w:hint="eastAsia" w:ascii="宋体" w:hAnsi="宋体"/>
          <w:sz w:val="24"/>
          <w:szCs w:val="24"/>
        </w:rPr>
        <w:t>8</w:t>
      </w:r>
      <w:r>
        <w:rPr>
          <w:rFonts w:ascii="宋体" w:hAnsi="宋体"/>
          <w:sz w:val="24"/>
          <w:szCs w:val="24"/>
        </w:rPr>
        <w:t>月</w:t>
      </w:r>
      <w:r>
        <w:rPr>
          <w:rFonts w:hint="eastAsia" w:ascii="宋体" w:hAnsi="宋体"/>
          <w:sz w:val="24"/>
          <w:szCs w:val="24"/>
        </w:rPr>
        <w:t>25</w:t>
      </w:r>
      <w:r>
        <w:rPr>
          <w:rFonts w:ascii="宋体" w:hAnsi="宋体"/>
          <w:sz w:val="24"/>
          <w:szCs w:val="24"/>
        </w:rPr>
        <w:t>日</w:t>
      </w:r>
      <w:r>
        <w:rPr>
          <w:rFonts w:hint="eastAsia" w:ascii="宋体" w:hAnsi="宋体"/>
          <w:sz w:val="24"/>
          <w:szCs w:val="24"/>
        </w:rPr>
        <w:t>上午9:30；</w:t>
      </w:r>
    </w:p>
    <w:p>
      <w:pPr>
        <w:pStyle w:val="9"/>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、递交截止时间：</w:t>
      </w:r>
      <w:r>
        <w:rPr>
          <w:rFonts w:ascii="宋体" w:hAnsi="宋体"/>
          <w:sz w:val="24"/>
          <w:szCs w:val="24"/>
        </w:rPr>
        <w:t>20</w:t>
      </w:r>
      <w:r>
        <w:rPr>
          <w:rFonts w:hint="eastAsia" w:ascii="宋体" w:hAnsi="宋体"/>
          <w:sz w:val="24"/>
          <w:szCs w:val="24"/>
        </w:rPr>
        <w:t>22</w:t>
      </w:r>
      <w:r>
        <w:rPr>
          <w:rFonts w:ascii="宋体" w:hAnsi="宋体"/>
          <w:sz w:val="24"/>
          <w:szCs w:val="24"/>
        </w:rPr>
        <w:t>年</w:t>
      </w:r>
      <w:r>
        <w:rPr>
          <w:rFonts w:hint="eastAsia" w:ascii="宋体" w:hAnsi="宋体"/>
          <w:sz w:val="24"/>
          <w:szCs w:val="24"/>
        </w:rPr>
        <w:t>8</w:t>
      </w:r>
      <w:r>
        <w:rPr>
          <w:rFonts w:ascii="宋体" w:hAnsi="宋体"/>
          <w:sz w:val="24"/>
          <w:szCs w:val="24"/>
        </w:rPr>
        <w:t>月</w:t>
      </w:r>
      <w:r>
        <w:rPr>
          <w:rFonts w:hint="eastAsia" w:ascii="宋体" w:hAnsi="宋体"/>
          <w:sz w:val="24"/>
          <w:szCs w:val="24"/>
        </w:rPr>
        <w:t>25</w:t>
      </w:r>
      <w:r>
        <w:rPr>
          <w:rFonts w:ascii="宋体" w:hAnsi="宋体"/>
          <w:sz w:val="24"/>
          <w:szCs w:val="24"/>
        </w:rPr>
        <w:t>日</w:t>
      </w:r>
      <w:r>
        <w:rPr>
          <w:rFonts w:hint="eastAsia" w:ascii="宋体" w:hAnsi="宋体"/>
          <w:sz w:val="24"/>
          <w:szCs w:val="24"/>
        </w:rPr>
        <w:t>下午17:</w:t>
      </w:r>
      <w:r>
        <w:rPr>
          <w:rFonts w:ascii="宋体" w:hAnsi="宋体"/>
          <w:sz w:val="24"/>
          <w:szCs w:val="24"/>
        </w:rPr>
        <w:t>0</w:t>
      </w:r>
      <w:r>
        <w:rPr>
          <w:rFonts w:hint="eastAsia" w:ascii="宋体" w:hAnsi="宋体"/>
          <w:sz w:val="24"/>
          <w:szCs w:val="24"/>
        </w:rPr>
        <w:t>0；</w:t>
      </w:r>
    </w:p>
    <w:p>
      <w:pPr>
        <w:pStyle w:val="9"/>
        <w:spacing w:line="44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、递交地点：昆明市呈贡区行政中心7号楼526</w:t>
      </w:r>
    </w:p>
    <w:p>
      <w:pPr>
        <w:pStyle w:val="9"/>
        <w:spacing w:line="440" w:lineRule="exact"/>
        <w:ind w:firstLine="480" w:firstLineChars="200"/>
        <w:rPr>
          <w:rFonts w:ascii="宋体" w:hAnsi="宋体"/>
          <w:sz w:val="24"/>
          <w:szCs w:val="24"/>
        </w:rPr>
      </w:pPr>
      <w:r>
        <w:rPr>
          <w:rFonts w:hint="eastAsia" w:ascii="宋体" w:hAnsi="宋体"/>
          <w:sz w:val="24"/>
          <w:szCs w:val="24"/>
        </w:rPr>
        <w:t>4、文件要求：响应文件一式两份 ，一正一副（标明正副本），副本可以是正本的复印件。</w:t>
      </w:r>
    </w:p>
    <w:p>
      <w:pPr>
        <w:pStyle w:val="9"/>
        <w:spacing w:line="440" w:lineRule="exact"/>
        <w:ind w:firstLine="480" w:firstLineChars="200"/>
        <w:rPr>
          <w:rFonts w:ascii="宋体" w:hAnsi="宋体"/>
          <w:sz w:val="24"/>
          <w:szCs w:val="24"/>
        </w:rPr>
      </w:pPr>
      <w:r>
        <w:rPr>
          <w:rFonts w:hint="eastAsia" w:ascii="宋体" w:hAnsi="宋体"/>
          <w:sz w:val="24"/>
          <w:szCs w:val="24"/>
        </w:rPr>
        <w:t>5、逾期送达的或者未送达指定地点的响应文件，采购人不予受理。</w:t>
      </w:r>
    </w:p>
    <w:p>
      <w:pPr>
        <w:pStyle w:val="9"/>
        <w:spacing w:line="440" w:lineRule="exact"/>
        <w:ind w:firstLine="0"/>
        <w:rPr>
          <w:rFonts w:ascii="宋体" w:hAnsi="宋体"/>
          <w:b/>
          <w:sz w:val="24"/>
          <w:szCs w:val="24"/>
        </w:rPr>
      </w:pPr>
      <w:r>
        <w:rPr>
          <w:rFonts w:hint="eastAsia" w:ascii="宋体" w:hAnsi="宋体"/>
          <w:b/>
          <w:bCs/>
          <w:sz w:val="24"/>
          <w:szCs w:val="24"/>
        </w:rPr>
        <w:t>五、成交供应商</w:t>
      </w:r>
      <w:r>
        <w:rPr>
          <w:rFonts w:hint="eastAsia" w:ascii="宋体" w:hAnsi="宋体"/>
          <w:b/>
          <w:sz w:val="24"/>
          <w:szCs w:val="24"/>
        </w:rPr>
        <w:t>评定原则：</w:t>
      </w:r>
    </w:p>
    <w:p>
      <w:pPr>
        <w:pStyle w:val="9"/>
        <w:spacing w:line="440" w:lineRule="exact"/>
        <w:ind w:firstLine="480" w:firstLineChars="200"/>
        <w:rPr>
          <w:rFonts w:ascii="宋体" w:hAnsi="宋体"/>
          <w:sz w:val="24"/>
        </w:rPr>
      </w:pPr>
      <w:r>
        <w:rPr>
          <w:rFonts w:hint="eastAsia" w:ascii="宋体" w:hAnsi="宋体"/>
          <w:sz w:val="24"/>
        </w:rPr>
        <w:t>供应商资格条件、产品质量和服务均能满足采购需求。</w:t>
      </w:r>
    </w:p>
    <w:p>
      <w:pPr>
        <w:pStyle w:val="9"/>
        <w:spacing w:line="440" w:lineRule="exact"/>
        <w:ind w:firstLine="480" w:firstLineChars="200"/>
        <w:rPr>
          <w:rFonts w:ascii="宋体" w:hAnsi="宋体"/>
          <w:sz w:val="24"/>
          <w:szCs w:val="24"/>
        </w:rPr>
      </w:pPr>
    </w:p>
    <w:p>
      <w:pPr>
        <w:tabs>
          <w:tab w:val="left" w:pos="5100"/>
        </w:tabs>
        <w:spacing w:line="500" w:lineRule="exact"/>
        <w:rPr>
          <w:rFonts w:ascii="宋体" w:hAnsi="宋体"/>
          <w:sz w:val="24"/>
        </w:rPr>
      </w:pPr>
      <w:r>
        <w:rPr>
          <w:rFonts w:hint="eastAsia" w:ascii="宋体" w:hAnsi="宋体"/>
          <w:b/>
          <w:bCs/>
          <w:sz w:val="24"/>
        </w:rPr>
        <w:t>采购人：</w:t>
      </w:r>
      <w:r>
        <w:rPr>
          <w:rFonts w:hint="eastAsia" w:ascii="宋体" w:hAnsi="宋体"/>
          <w:sz w:val="24"/>
          <w:szCs w:val="24"/>
        </w:rPr>
        <w:t>昆明市妇女联合会</w:t>
      </w:r>
    </w:p>
    <w:p>
      <w:pPr>
        <w:tabs>
          <w:tab w:val="left" w:pos="5100"/>
        </w:tabs>
        <w:spacing w:line="460" w:lineRule="exact"/>
        <w:rPr>
          <w:rFonts w:ascii="宋体" w:hAnsi="宋体"/>
          <w:sz w:val="24"/>
        </w:rPr>
      </w:pPr>
      <w:r>
        <w:rPr>
          <w:rFonts w:hint="eastAsia" w:ascii="宋体" w:hAnsi="宋体"/>
          <w:b/>
          <w:sz w:val="24"/>
          <w:szCs w:val="24"/>
        </w:rPr>
        <w:t>地  址：</w:t>
      </w:r>
      <w:r>
        <w:rPr>
          <w:rFonts w:hint="eastAsia" w:ascii="宋体" w:hAnsi="宋体"/>
          <w:sz w:val="24"/>
          <w:szCs w:val="24"/>
        </w:rPr>
        <w:t>昆明市呈贡区行政中心7号楼526</w:t>
      </w:r>
    </w:p>
    <w:p>
      <w:pPr>
        <w:spacing w:line="460" w:lineRule="exact"/>
        <w:rPr>
          <w:rFonts w:ascii="宋体" w:hAnsi="宋体"/>
          <w:bCs/>
          <w:sz w:val="24"/>
        </w:rPr>
      </w:pPr>
      <w:r>
        <w:rPr>
          <w:rFonts w:hint="eastAsia" w:ascii="宋体" w:hAnsi="宋体"/>
          <w:b/>
          <w:bCs/>
          <w:sz w:val="24"/>
        </w:rPr>
        <w:t>联系人：</w:t>
      </w:r>
      <w:r>
        <w:rPr>
          <w:rFonts w:hint="eastAsia" w:ascii="宋体" w:hAnsi="宋体"/>
          <w:sz w:val="24"/>
        </w:rPr>
        <w:t>吉老师</w:t>
      </w:r>
    </w:p>
    <w:p>
      <w:pPr>
        <w:spacing w:line="460" w:lineRule="exact"/>
        <w:rPr>
          <w:rFonts w:ascii="宋体" w:hAnsi="宋体"/>
          <w:bCs/>
          <w:spacing w:val="10"/>
          <w:sz w:val="24"/>
        </w:rPr>
      </w:pPr>
      <w:r>
        <w:rPr>
          <w:rFonts w:hint="eastAsia" w:ascii="宋体" w:hAnsi="宋体"/>
          <w:b/>
          <w:bCs/>
          <w:sz w:val="24"/>
        </w:rPr>
        <w:t>联系电话：</w:t>
      </w:r>
      <w:r>
        <w:rPr>
          <w:rFonts w:hint="eastAsia" w:ascii="宋体" w:hAnsi="宋体"/>
          <w:bCs/>
          <w:spacing w:val="10"/>
          <w:sz w:val="24"/>
        </w:rPr>
        <w:t>0871-67418557</w:t>
      </w:r>
    </w:p>
    <w:p>
      <w:pPr>
        <w:rPr>
          <w:rFonts w:ascii="宋体" w:hAnsi="宋体"/>
          <w:bCs/>
          <w:spacing w:val="10"/>
          <w:sz w:val="24"/>
        </w:rPr>
      </w:pPr>
      <w:r>
        <w:rPr>
          <w:rFonts w:hint="eastAsia" w:ascii="宋体" w:hAnsi="宋体"/>
          <w:bCs/>
          <w:spacing w:val="10"/>
          <w:sz w:val="24"/>
        </w:rPr>
        <w:br w:type="page"/>
      </w:r>
    </w:p>
    <w:p>
      <w:pPr>
        <w:widowControl/>
        <w:jc w:val="center"/>
        <w:rPr>
          <w:rFonts w:ascii="宋体" w:hAnsi="宋体"/>
          <w:b/>
          <w:sz w:val="36"/>
        </w:rPr>
      </w:pPr>
      <w:bookmarkStart w:id="2" w:name="_Toc1835039"/>
      <w:bookmarkStart w:id="3" w:name="_Toc280893834"/>
      <w:bookmarkStart w:id="4" w:name="_Toc364183163"/>
      <w:bookmarkStart w:id="5" w:name="_Toc453254926"/>
      <w:bookmarkStart w:id="6" w:name="_Toc484294412"/>
      <w:bookmarkStart w:id="7" w:name="_Toc238157262"/>
      <w:bookmarkStart w:id="8" w:name="_Toc492472592"/>
      <w:bookmarkStart w:id="9" w:name="_Toc527921256"/>
      <w:bookmarkStart w:id="10" w:name="_Toc454491036"/>
      <w:bookmarkStart w:id="11" w:name="_Toc456566206"/>
      <w:r>
        <w:rPr>
          <w:rFonts w:hint="eastAsia" w:ascii="宋体" w:hAnsi="宋体"/>
          <w:b/>
          <w:sz w:val="36"/>
        </w:rPr>
        <w:t>附件一：采购内容及具体要求</w:t>
      </w:r>
    </w:p>
    <w:p>
      <w:pPr>
        <w:widowControl/>
        <w:snapToGrid w:val="0"/>
        <w:spacing w:line="360" w:lineRule="auto"/>
        <w:jc w:val="left"/>
        <w:rPr>
          <w:rFonts w:ascii="宋体" w:hAnsi="宋体"/>
          <w:b/>
          <w:kern w:val="0"/>
          <w:sz w:val="24"/>
          <w:szCs w:val="22"/>
        </w:rPr>
      </w:pPr>
      <w:r>
        <w:rPr>
          <w:rFonts w:hint="eastAsia" w:ascii="宋体" w:hAnsi="宋体"/>
          <w:b/>
          <w:kern w:val="0"/>
          <w:sz w:val="24"/>
          <w:szCs w:val="22"/>
        </w:rPr>
        <w:t>二、采购需求</w:t>
      </w:r>
      <w:r>
        <w:rPr>
          <w:rFonts w:hint="eastAsia" w:ascii="仿宋_GB2312" w:hAnsi="仿宋_GB2312" w:eastAsia="仿宋_GB2312" w:cs="仿宋_GB2312"/>
          <w:kern w:val="0"/>
          <w:sz w:val="32"/>
          <w:szCs w:val="32"/>
        </w:rPr>
        <w:t xml:space="preserve"> </w:t>
      </w:r>
    </w:p>
    <w:tbl>
      <w:tblPr>
        <w:tblStyle w:val="7"/>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1894"/>
        <w:gridCol w:w="65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39" w:type="dxa"/>
            <w:gridSpan w:val="3"/>
            <w:shd w:val="clear" w:color="auto" w:fill="D9D9D9"/>
            <w:noWrap/>
            <w:vAlign w:val="center"/>
          </w:tcPr>
          <w:p>
            <w:pPr>
              <w:snapToGrid w:val="0"/>
              <w:rPr>
                <w:rFonts w:eastAsia="仿宋_GB2312"/>
                <w:b/>
              </w:rPr>
            </w:pPr>
            <w:r>
              <w:rPr>
                <w:rFonts w:eastAsia="仿宋_GB2312"/>
                <w:b/>
              </w:rPr>
              <w:t>1．干部</w:t>
            </w:r>
            <w:r>
              <w:rPr>
                <w:rFonts w:hint="eastAsia" w:eastAsia="仿宋_GB2312"/>
                <w:b/>
              </w:rPr>
              <w:t>人事</w:t>
            </w:r>
            <w:r>
              <w:rPr>
                <w:rFonts w:eastAsia="仿宋_GB2312"/>
                <w:b/>
              </w:rPr>
              <w:t>档案管理信息系统</w:t>
            </w:r>
            <w:r>
              <w:rPr>
                <w:rFonts w:hint="eastAsia" w:eastAsia="仿宋_GB2312"/>
                <w:b/>
              </w:rPr>
              <w:t>（单机版）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rPr>
            </w:pPr>
            <w:r>
              <w:rPr>
                <w:rFonts w:eastAsia="仿宋_GB2312"/>
              </w:rPr>
              <w:t>1.1</w:t>
            </w:r>
          </w:p>
        </w:tc>
        <w:tc>
          <w:tcPr>
            <w:tcW w:w="1894" w:type="dxa"/>
            <w:noWrap/>
            <w:vAlign w:val="center"/>
          </w:tcPr>
          <w:p>
            <w:pPr>
              <w:snapToGrid w:val="0"/>
              <w:jc w:val="left"/>
              <w:rPr>
                <w:rFonts w:eastAsia="仿宋_GB2312"/>
                <w:color w:val="000000"/>
              </w:rPr>
            </w:pPr>
            <w:r>
              <w:rPr>
                <w:rFonts w:eastAsia="仿宋_GB2312"/>
                <w:color w:val="000000"/>
              </w:rPr>
              <w:t>干部数字档案采集</w:t>
            </w:r>
            <w:r>
              <w:rPr>
                <w:rFonts w:eastAsia="仿宋_GB2312"/>
                <w:color w:val="000000"/>
                <w:szCs w:val="21"/>
              </w:rPr>
              <w:t>子</w:t>
            </w:r>
            <w:r>
              <w:rPr>
                <w:rFonts w:eastAsia="仿宋_GB2312"/>
                <w:color w:val="000000"/>
              </w:rPr>
              <w:t>系统</w:t>
            </w:r>
          </w:p>
        </w:tc>
        <w:tc>
          <w:tcPr>
            <w:tcW w:w="6521" w:type="dxa"/>
            <w:vAlign w:val="center"/>
          </w:tcPr>
          <w:p>
            <w:pPr>
              <w:snapToGrid w:val="0"/>
              <w:rPr>
                <w:rFonts w:eastAsia="仿宋_GB2312"/>
              </w:rPr>
            </w:pPr>
            <w:r>
              <w:rPr>
                <w:rFonts w:hint="eastAsia" w:eastAsia="仿宋_GB2312"/>
                <w:color w:val="000000"/>
              </w:rPr>
              <w:t>干部数字档案基本信息表维护、查借阅统计、干部档案目录维护、档案数字化扫描、数字档案图像处理、数字图像高清转换、干部档案审核、数字档案光盘制作、数据导入、干部档案信息打印。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 w:hRule="atLeast"/>
        </w:trPr>
        <w:tc>
          <w:tcPr>
            <w:tcW w:w="624" w:type="dxa"/>
            <w:noWrap/>
            <w:vAlign w:val="center"/>
          </w:tcPr>
          <w:p>
            <w:pPr>
              <w:snapToGrid w:val="0"/>
              <w:jc w:val="center"/>
              <w:rPr>
                <w:rFonts w:eastAsia="仿宋_GB2312"/>
              </w:rPr>
            </w:pPr>
            <w:r>
              <w:rPr>
                <w:rFonts w:eastAsia="仿宋_GB2312"/>
              </w:rPr>
              <w:t>1.2</w:t>
            </w:r>
          </w:p>
        </w:tc>
        <w:tc>
          <w:tcPr>
            <w:tcW w:w="1894" w:type="dxa"/>
            <w:noWrap/>
            <w:vAlign w:val="center"/>
          </w:tcPr>
          <w:p>
            <w:pPr>
              <w:snapToGrid w:val="0"/>
              <w:jc w:val="left"/>
              <w:rPr>
                <w:rFonts w:eastAsia="仿宋_GB2312"/>
                <w:color w:val="000000"/>
              </w:rPr>
            </w:pPr>
            <w:r>
              <w:rPr>
                <w:rFonts w:eastAsia="仿宋_GB2312"/>
                <w:color w:val="000000"/>
              </w:rPr>
              <w:t>干部</w:t>
            </w:r>
            <w:r>
              <w:rPr>
                <w:rFonts w:hint="eastAsia" w:eastAsia="仿宋_GB2312"/>
                <w:color w:val="000000"/>
              </w:rPr>
              <w:t>人事</w:t>
            </w:r>
            <w:r>
              <w:rPr>
                <w:rFonts w:eastAsia="仿宋_GB2312"/>
                <w:color w:val="000000"/>
              </w:rPr>
              <w:t>档案管理</w:t>
            </w:r>
            <w:r>
              <w:rPr>
                <w:rFonts w:eastAsia="仿宋_GB2312"/>
                <w:color w:val="000000"/>
                <w:szCs w:val="21"/>
              </w:rPr>
              <w:t>子</w:t>
            </w:r>
            <w:r>
              <w:rPr>
                <w:rFonts w:eastAsia="仿宋_GB2312"/>
                <w:color w:val="000000"/>
              </w:rPr>
              <w:t>系统</w:t>
            </w:r>
          </w:p>
        </w:tc>
        <w:tc>
          <w:tcPr>
            <w:tcW w:w="6521" w:type="dxa"/>
            <w:vAlign w:val="center"/>
          </w:tcPr>
          <w:p>
            <w:pPr>
              <w:snapToGrid w:val="0"/>
              <w:rPr>
                <w:rFonts w:eastAsia="仿宋_GB2312"/>
                <w:color w:val="000000"/>
              </w:rPr>
            </w:pPr>
            <w:r>
              <w:rPr>
                <w:rFonts w:eastAsia="仿宋_GB2312"/>
                <w:color w:val="000000"/>
              </w:rPr>
              <w:t>日常管理：整卷浏览、简单查询、档案接收、档案入库、档案转递、材料接收、材料转出、人员调动、用户权限管理和日志管理；</w:t>
            </w:r>
          </w:p>
          <w:p>
            <w:pPr>
              <w:snapToGrid w:val="0"/>
              <w:rPr>
                <w:rFonts w:eastAsia="仿宋_GB2312"/>
                <w:color w:val="000000"/>
              </w:rPr>
            </w:pPr>
            <w:r>
              <w:rPr>
                <w:rFonts w:eastAsia="仿宋_GB2312"/>
                <w:color w:val="000000"/>
              </w:rPr>
              <w:t>报表打印：干部</w:t>
            </w:r>
            <w:r>
              <w:rPr>
                <w:rFonts w:hint="eastAsia" w:eastAsia="仿宋_GB2312"/>
                <w:color w:val="000000"/>
              </w:rPr>
              <w:t>人事</w:t>
            </w:r>
            <w:r>
              <w:rPr>
                <w:rFonts w:eastAsia="仿宋_GB2312"/>
                <w:color w:val="000000"/>
              </w:rPr>
              <w:t>档案目录、背脊、干部数字档案报送单、干部</w:t>
            </w:r>
            <w:r>
              <w:rPr>
                <w:rFonts w:hint="eastAsia" w:eastAsia="仿宋_GB2312"/>
                <w:color w:val="000000"/>
              </w:rPr>
              <w:t>人事</w:t>
            </w:r>
            <w:r>
              <w:rPr>
                <w:rFonts w:eastAsia="仿宋_GB2312"/>
                <w:color w:val="000000"/>
              </w:rPr>
              <w:t>档案花名册；</w:t>
            </w:r>
          </w:p>
          <w:p>
            <w:pPr>
              <w:snapToGrid w:val="0"/>
              <w:rPr>
                <w:rFonts w:eastAsia="仿宋_GB2312"/>
              </w:rPr>
            </w:pPr>
            <w:r>
              <w:rPr>
                <w:rFonts w:eastAsia="仿宋_GB2312"/>
                <w:color w:val="000000"/>
              </w:rPr>
              <w:t>系统维护：组织机构维护、添加/删除人员、代码维护、系统参数设置、系统原文服务器、数据备份恢复。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39" w:type="dxa"/>
            <w:gridSpan w:val="3"/>
            <w:shd w:val="clear" w:color="auto" w:fill="D9D9D9"/>
            <w:noWrap/>
            <w:vAlign w:val="center"/>
          </w:tcPr>
          <w:p>
            <w:pPr>
              <w:snapToGrid w:val="0"/>
              <w:jc w:val="left"/>
              <w:rPr>
                <w:rFonts w:eastAsia="仿宋_GB2312"/>
                <w:b/>
                <w:color w:val="000000"/>
              </w:rPr>
            </w:pPr>
            <w:r>
              <w:rPr>
                <w:rFonts w:hint="eastAsia" w:eastAsia="仿宋_GB2312"/>
                <w:b/>
                <w:color w:val="000000"/>
              </w:rPr>
              <w:t>2</w:t>
            </w:r>
            <w:r>
              <w:rPr>
                <w:rFonts w:eastAsia="仿宋_GB2312"/>
                <w:b/>
                <w:color w:val="000000"/>
              </w:rPr>
              <w:t>．档案编码及数字化制作</w:t>
            </w:r>
            <w:r>
              <w:rPr>
                <w:rFonts w:hint="eastAsia" w:eastAsia="仿宋_GB2312"/>
                <w:b/>
                <w:color w:val="000000"/>
              </w:rPr>
              <w:t>(预计34卷)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rPr>
            </w:pPr>
            <w:r>
              <w:rPr>
                <w:rFonts w:hint="eastAsia" w:eastAsia="仿宋_GB2312"/>
              </w:rPr>
              <w:t>2</w:t>
            </w:r>
            <w:r>
              <w:rPr>
                <w:rFonts w:eastAsia="仿宋_GB2312"/>
              </w:rPr>
              <w:t>.1</w:t>
            </w:r>
          </w:p>
        </w:tc>
        <w:tc>
          <w:tcPr>
            <w:tcW w:w="1894" w:type="dxa"/>
            <w:vAlign w:val="center"/>
          </w:tcPr>
          <w:p>
            <w:pPr>
              <w:snapToGrid w:val="0"/>
              <w:jc w:val="center"/>
              <w:rPr>
                <w:rFonts w:eastAsia="仿宋_GB2312"/>
                <w:color w:val="000000"/>
              </w:rPr>
            </w:pPr>
            <w:r>
              <w:rPr>
                <w:rFonts w:hint="eastAsia" w:eastAsia="仿宋_GB2312"/>
                <w:color w:val="000000"/>
              </w:rPr>
              <w:t>档案编码</w:t>
            </w:r>
          </w:p>
        </w:tc>
        <w:tc>
          <w:tcPr>
            <w:tcW w:w="6521" w:type="dxa"/>
            <w:vAlign w:val="center"/>
          </w:tcPr>
          <w:p>
            <w:pPr>
              <w:snapToGrid w:val="0"/>
              <w:rPr>
                <w:rFonts w:eastAsia="仿宋_GB2312"/>
                <w:b/>
                <w:color w:val="000000"/>
                <w:u w:val="single"/>
              </w:rPr>
            </w:pPr>
            <w:r>
              <w:rPr>
                <w:rFonts w:eastAsia="仿宋_GB2312"/>
                <w:color w:val="000000"/>
              </w:rPr>
              <w:t>将现有零散材料补充至干部</w:t>
            </w:r>
            <w:r>
              <w:rPr>
                <w:rFonts w:hint="eastAsia" w:eastAsia="仿宋_GB2312"/>
                <w:color w:val="000000"/>
              </w:rPr>
              <w:t>人事</w:t>
            </w:r>
            <w:r>
              <w:rPr>
                <w:rFonts w:eastAsia="仿宋_GB2312"/>
                <w:color w:val="000000"/>
              </w:rPr>
              <w:t>档案中；</w:t>
            </w:r>
            <w:r>
              <w:rPr>
                <w:rFonts w:hint="eastAsia" w:eastAsia="仿宋_GB2312"/>
                <w:color w:val="000000"/>
              </w:rPr>
              <w:t>按照相关</w:t>
            </w:r>
            <w:r>
              <w:rPr>
                <w:rFonts w:eastAsia="仿宋_GB2312"/>
                <w:color w:val="000000"/>
              </w:rPr>
              <w:t>规范</w:t>
            </w:r>
            <w:r>
              <w:rPr>
                <w:rFonts w:hint="eastAsia" w:eastAsia="仿宋_GB2312"/>
                <w:color w:val="000000"/>
              </w:rPr>
              <w:t>对整本档案进行编码编页；</w:t>
            </w:r>
            <w:r>
              <w:rPr>
                <w:rFonts w:eastAsia="仿宋_GB2312"/>
                <w:color w:val="000000"/>
              </w:rPr>
              <w:t>严格把关每份材料的类号、页码编注标准；档案材料排序完成后，用铅笔在每份材料首页的右上角编上类号和顺序号，并在其右下角编写页码。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rPr>
            </w:pPr>
            <w:r>
              <w:rPr>
                <w:rFonts w:hint="eastAsia" w:eastAsia="仿宋_GB2312"/>
              </w:rPr>
              <w:t>2</w:t>
            </w:r>
            <w:r>
              <w:rPr>
                <w:rFonts w:eastAsia="仿宋_GB2312"/>
              </w:rPr>
              <w:t>.2</w:t>
            </w:r>
          </w:p>
        </w:tc>
        <w:tc>
          <w:tcPr>
            <w:tcW w:w="1894" w:type="dxa"/>
            <w:vAlign w:val="center"/>
          </w:tcPr>
          <w:p>
            <w:pPr>
              <w:snapToGrid w:val="0"/>
              <w:jc w:val="center"/>
              <w:rPr>
                <w:rFonts w:eastAsia="仿宋_GB2312"/>
                <w:color w:val="000000"/>
              </w:rPr>
            </w:pPr>
            <w:r>
              <w:rPr>
                <w:rFonts w:hint="eastAsia" w:eastAsia="仿宋_GB2312"/>
                <w:color w:val="000000"/>
              </w:rPr>
              <w:t>人员建库</w:t>
            </w:r>
          </w:p>
        </w:tc>
        <w:tc>
          <w:tcPr>
            <w:tcW w:w="6521" w:type="dxa"/>
            <w:vAlign w:val="center"/>
          </w:tcPr>
          <w:p>
            <w:pPr>
              <w:snapToGrid w:val="0"/>
              <w:rPr>
                <w:rFonts w:eastAsia="仿宋_GB2312"/>
                <w:color w:val="000000"/>
              </w:rPr>
            </w:pPr>
            <w:r>
              <w:rPr>
                <w:rFonts w:hint="eastAsia" w:eastAsia="仿宋_GB2312"/>
                <w:color w:val="000000"/>
              </w:rPr>
              <w:t>对照纸质档案，并参照《干部任免审批表》填写说明进行人员基本信息录入，包括人员姓名、性别、民族、出生日期、公民身份号码、籍贯、出生地、参加工作时间、政治面貌、入党时间、工作单位及职务、现职时间、学历学位信息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rPr>
            </w:pPr>
            <w:r>
              <w:rPr>
                <w:rFonts w:hint="eastAsia" w:eastAsia="仿宋_GB2312"/>
              </w:rPr>
              <w:t>2</w:t>
            </w:r>
            <w:r>
              <w:rPr>
                <w:rFonts w:eastAsia="仿宋_GB2312"/>
              </w:rPr>
              <w:t>.3</w:t>
            </w:r>
          </w:p>
        </w:tc>
        <w:tc>
          <w:tcPr>
            <w:tcW w:w="1894" w:type="dxa"/>
            <w:vAlign w:val="center"/>
          </w:tcPr>
          <w:p>
            <w:pPr>
              <w:snapToGrid w:val="0"/>
              <w:jc w:val="center"/>
              <w:rPr>
                <w:rFonts w:eastAsia="仿宋_GB2312"/>
                <w:color w:val="000000"/>
              </w:rPr>
            </w:pPr>
            <w:r>
              <w:rPr>
                <w:rFonts w:hint="eastAsia" w:eastAsia="仿宋_GB2312"/>
                <w:color w:val="000000"/>
              </w:rPr>
              <w:t>目录建库</w:t>
            </w:r>
          </w:p>
        </w:tc>
        <w:tc>
          <w:tcPr>
            <w:tcW w:w="6521" w:type="dxa"/>
            <w:vAlign w:val="center"/>
          </w:tcPr>
          <w:p>
            <w:pPr>
              <w:snapToGrid w:val="0"/>
              <w:rPr>
                <w:rFonts w:eastAsia="仿宋_GB2312"/>
                <w:color w:val="000000"/>
                <w:u w:val="single"/>
              </w:rPr>
            </w:pPr>
            <w:r>
              <w:rPr>
                <w:rFonts w:hint="eastAsia" w:eastAsia="仿宋_GB2312"/>
                <w:color w:val="000000"/>
              </w:rPr>
              <w:t>根据统一的干部人事档案目录格式和整理好的干部人事档案顺序进行档案目录建库，包括序号、材料名称、材料形成时间、页数、备注，要求</w:t>
            </w:r>
            <w:r>
              <w:rPr>
                <w:rFonts w:eastAsia="仿宋_GB2312"/>
                <w:color w:val="000000"/>
              </w:rPr>
              <w:t>逐份录入，不多录、少录；录入目录内容与档案内容完全一致，不错录。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rPr>
            </w:pPr>
            <w:r>
              <w:rPr>
                <w:rFonts w:hint="eastAsia" w:eastAsia="仿宋_GB2312"/>
              </w:rPr>
              <w:t>2</w:t>
            </w:r>
            <w:r>
              <w:rPr>
                <w:rFonts w:eastAsia="仿宋_GB2312"/>
              </w:rPr>
              <w:t>.4</w:t>
            </w:r>
          </w:p>
        </w:tc>
        <w:tc>
          <w:tcPr>
            <w:tcW w:w="1894" w:type="dxa"/>
            <w:vAlign w:val="center"/>
          </w:tcPr>
          <w:p>
            <w:pPr>
              <w:snapToGrid w:val="0"/>
              <w:jc w:val="center"/>
              <w:rPr>
                <w:rFonts w:eastAsia="仿宋_GB2312"/>
                <w:color w:val="000000"/>
              </w:rPr>
            </w:pPr>
            <w:r>
              <w:rPr>
                <w:rFonts w:eastAsia="仿宋_GB2312"/>
                <w:color w:val="000000"/>
              </w:rPr>
              <w:t>打印装订</w:t>
            </w:r>
          </w:p>
        </w:tc>
        <w:tc>
          <w:tcPr>
            <w:tcW w:w="6521" w:type="dxa"/>
            <w:vAlign w:val="center"/>
          </w:tcPr>
          <w:p>
            <w:pPr>
              <w:snapToGrid w:val="0"/>
              <w:rPr>
                <w:rFonts w:eastAsia="仿宋_GB2312"/>
                <w:color w:val="000000"/>
                <w:u w:val="single"/>
              </w:rPr>
            </w:pPr>
            <w:r>
              <w:rPr>
                <w:rFonts w:eastAsia="仿宋_GB2312"/>
                <w:color w:val="000000"/>
              </w:rPr>
              <w:t>打印干部</w:t>
            </w:r>
            <w:r>
              <w:rPr>
                <w:rFonts w:hint="eastAsia" w:eastAsia="仿宋_GB2312"/>
                <w:color w:val="000000"/>
              </w:rPr>
              <w:t>人事</w:t>
            </w:r>
            <w:r>
              <w:rPr>
                <w:rFonts w:eastAsia="仿宋_GB2312"/>
                <w:color w:val="000000"/>
              </w:rPr>
              <w:t>档案目录；</w:t>
            </w:r>
            <w:r>
              <w:rPr>
                <w:rFonts w:hint="eastAsia" w:eastAsia="仿宋_GB2312"/>
                <w:color w:val="000000"/>
              </w:rPr>
              <w:t>对纸张破损、幅面不规则，或字迹材料不符合归档要求的档案材料，按照《干部人事档案整理细则》要求进行必要的技术加工和裱糊装订，</w:t>
            </w:r>
            <w:r>
              <w:rPr>
                <w:rFonts w:eastAsia="仿宋_GB2312"/>
                <w:color w:val="000000"/>
              </w:rPr>
              <w:t>做到下边与左边齐整。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rPr>
            </w:pPr>
            <w:r>
              <w:rPr>
                <w:rFonts w:hint="eastAsia" w:eastAsia="仿宋_GB2312"/>
              </w:rPr>
              <w:t>2</w:t>
            </w:r>
            <w:r>
              <w:rPr>
                <w:rFonts w:eastAsia="仿宋_GB2312"/>
              </w:rPr>
              <w:t>.5</w:t>
            </w:r>
          </w:p>
        </w:tc>
        <w:tc>
          <w:tcPr>
            <w:tcW w:w="1894" w:type="dxa"/>
            <w:vAlign w:val="center"/>
          </w:tcPr>
          <w:p>
            <w:pPr>
              <w:snapToGrid w:val="0"/>
              <w:jc w:val="center"/>
              <w:rPr>
                <w:rFonts w:eastAsia="仿宋_GB2312"/>
                <w:color w:val="000000"/>
              </w:rPr>
            </w:pPr>
            <w:r>
              <w:rPr>
                <w:rFonts w:eastAsia="仿宋_GB2312"/>
                <w:color w:val="000000"/>
              </w:rPr>
              <w:t>改版换盒</w:t>
            </w:r>
          </w:p>
        </w:tc>
        <w:tc>
          <w:tcPr>
            <w:tcW w:w="6521" w:type="dxa"/>
            <w:vAlign w:val="center"/>
          </w:tcPr>
          <w:p>
            <w:pPr>
              <w:snapToGrid w:val="0"/>
              <w:rPr>
                <w:rFonts w:eastAsia="仿宋_GB2312"/>
                <w:color w:val="000000"/>
                <w:u w:val="single"/>
              </w:rPr>
            </w:pPr>
            <w:r>
              <w:rPr>
                <w:rFonts w:eastAsia="仿宋_GB2312"/>
                <w:color w:val="000000"/>
              </w:rPr>
              <w:t>根据组通字〔2012</w:t>
            </w:r>
            <w:r>
              <w:rPr>
                <w:rFonts w:hint="eastAsia" w:eastAsia="仿宋_GB2312"/>
                <w:color w:val="000000"/>
              </w:rPr>
              <w:t>〕</w:t>
            </w:r>
            <w:r>
              <w:rPr>
                <w:rFonts w:eastAsia="仿宋_GB2312"/>
                <w:color w:val="000000"/>
              </w:rPr>
              <w:t>28号文件要求更换最新干部人事档案卷盒（A4型）：将整理好的档案材料和目录</w:t>
            </w:r>
            <w:r>
              <w:rPr>
                <w:rFonts w:hint="eastAsia" w:eastAsia="仿宋_GB2312"/>
                <w:color w:val="000000"/>
              </w:rPr>
              <w:t>统一装订至新型干部人事档案卷盒内，防止脱页，并注意检查</w:t>
            </w:r>
            <w:r>
              <w:rPr>
                <w:rFonts w:eastAsia="仿宋_GB2312"/>
                <w:color w:val="000000"/>
              </w:rPr>
              <w:t>目录和档案材料一致性</w:t>
            </w:r>
            <w:r>
              <w:rPr>
                <w:rFonts w:hint="eastAsia" w:eastAsia="仿宋_GB2312"/>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rPr>
            </w:pPr>
            <w:r>
              <w:rPr>
                <w:rFonts w:hint="eastAsia" w:eastAsia="仿宋_GB2312"/>
              </w:rPr>
              <w:t>2</w:t>
            </w:r>
            <w:r>
              <w:rPr>
                <w:rFonts w:eastAsia="仿宋_GB2312"/>
              </w:rPr>
              <w:t>.6</w:t>
            </w:r>
          </w:p>
        </w:tc>
        <w:tc>
          <w:tcPr>
            <w:tcW w:w="1894" w:type="dxa"/>
            <w:vAlign w:val="center"/>
          </w:tcPr>
          <w:p>
            <w:pPr>
              <w:snapToGrid w:val="0"/>
              <w:jc w:val="center"/>
              <w:rPr>
                <w:rFonts w:eastAsia="仿宋_GB2312"/>
                <w:color w:val="000000"/>
              </w:rPr>
            </w:pPr>
            <w:r>
              <w:rPr>
                <w:rFonts w:eastAsia="仿宋_GB2312"/>
                <w:color w:val="000000"/>
              </w:rPr>
              <w:t>纸质质检</w:t>
            </w:r>
          </w:p>
        </w:tc>
        <w:tc>
          <w:tcPr>
            <w:tcW w:w="6521" w:type="dxa"/>
            <w:vAlign w:val="center"/>
          </w:tcPr>
          <w:p>
            <w:pPr>
              <w:snapToGrid w:val="0"/>
              <w:rPr>
                <w:rFonts w:eastAsia="仿宋_GB2312"/>
                <w:color w:val="000000"/>
                <w:u w:val="single"/>
              </w:rPr>
            </w:pPr>
            <w:r>
              <w:rPr>
                <w:rFonts w:eastAsia="仿宋_GB2312"/>
                <w:color w:val="000000"/>
              </w:rPr>
              <w:t>进行纸质档案质检工作</w:t>
            </w:r>
            <w:r>
              <w:rPr>
                <w:rFonts w:hint="eastAsia" w:eastAsia="仿宋_GB2312"/>
                <w:color w:val="000000"/>
              </w:rPr>
              <w:t>，</w:t>
            </w:r>
            <w:r>
              <w:rPr>
                <w:rFonts w:eastAsia="仿宋_GB2312"/>
                <w:color w:val="000000"/>
              </w:rPr>
              <w:t>检查纸质档案</w:t>
            </w:r>
            <w:r>
              <w:rPr>
                <w:rFonts w:hint="eastAsia" w:eastAsia="仿宋_GB2312"/>
                <w:color w:val="000000"/>
              </w:rPr>
              <w:t>材料编码、人员基本信息、目录基本信息和装订情况。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rPr>
            </w:pPr>
            <w:r>
              <w:rPr>
                <w:rFonts w:hint="eastAsia" w:eastAsia="仿宋_GB2312"/>
              </w:rPr>
              <w:t>2</w:t>
            </w:r>
            <w:r>
              <w:rPr>
                <w:rFonts w:eastAsia="仿宋_GB2312"/>
              </w:rPr>
              <w:t>.7</w:t>
            </w:r>
          </w:p>
        </w:tc>
        <w:tc>
          <w:tcPr>
            <w:tcW w:w="1894" w:type="dxa"/>
            <w:vAlign w:val="center"/>
          </w:tcPr>
          <w:p>
            <w:pPr>
              <w:snapToGrid w:val="0"/>
              <w:jc w:val="center"/>
              <w:rPr>
                <w:rFonts w:eastAsia="仿宋_GB2312"/>
                <w:color w:val="000000"/>
              </w:rPr>
            </w:pPr>
            <w:r>
              <w:rPr>
                <w:rFonts w:hint="eastAsia" w:eastAsia="仿宋_GB2312"/>
                <w:color w:val="000000"/>
              </w:rPr>
              <w:t>基本信息提取</w:t>
            </w:r>
          </w:p>
          <w:p>
            <w:pPr>
              <w:snapToGrid w:val="0"/>
              <w:rPr>
                <w:rFonts w:eastAsia="仿宋_GB2312"/>
                <w:color w:val="000000"/>
              </w:rPr>
            </w:pPr>
          </w:p>
        </w:tc>
        <w:tc>
          <w:tcPr>
            <w:tcW w:w="6521" w:type="dxa"/>
            <w:vAlign w:val="center"/>
          </w:tcPr>
          <w:p>
            <w:pPr>
              <w:snapToGrid w:val="0"/>
              <w:rPr>
                <w:rFonts w:eastAsia="仿宋_GB2312"/>
                <w:b/>
                <w:color w:val="000000"/>
              </w:rPr>
            </w:pPr>
            <w:r>
              <w:rPr>
                <w:rFonts w:hint="eastAsia" w:eastAsia="仿宋_GB2312"/>
                <w:color w:val="000000"/>
                <w:szCs w:val="21"/>
              </w:rPr>
              <w:t>根据甲方要求，对人事档案的齐全完整性进行检查，并根据需要进行基本信息数据提取，形成必要的查漏补缺单。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rPr>
            </w:pPr>
            <w:r>
              <w:rPr>
                <w:rFonts w:hint="eastAsia" w:eastAsia="仿宋_GB2312"/>
              </w:rPr>
              <w:t>2.8</w:t>
            </w:r>
          </w:p>
        </w:tc>
        <w:tc>
          <w:tcPr>
            <w:tcW w:w="1894" w:type="dxa"/>
            <w:vAlign w:val="center"/>
          </w:tcPr>
          <w:p>
            <w:pPr>
              <w:snapToGrid w:val="0"/>
              <w:jc w:val="center"/>
              <w:rPr>
                <w:rFonts w:eastAsia="仿宋_GB2312"/>
                <w:color w:val="000000"/>
              </w:rPr>
            </w:pPr>
            <w:r>
              <w:rPr>
                <w:rFonts w:eastAsia="仿宋_GB2312"/>
                <w:color w:val="000000"/>
              </w:rPr>
              <w:t>档案扫描</w:t>
            </w:r>
          </w:p>
        </w:tc>
        <w:tc>
          <w:tcPr>
            <w:tcW w:w="6521" w:type="dxa"/>
            <w:vAlign w:val="center"/>
          </w:tcPr>
          <w:p>
            <w:pPr>
              <w:snapToGrid w:val="0"/>
              <w:rPr>
                <w:rFonts w:eastAsia="仿宋_GB2312"/>
                <w:b/>
                <w:color w:val="000000"/>
              </w:rPr>
            </w:pPr>
            <w:r>
              <w:rPr>
                <w:rFonts w:hint="eastAsia" w:eastAsia="仿宋_GB2312"/>
                <w:color w:val="000000"/>
              </w:rPr>
              <w:t>按照《干部人事档案数字化技术规范》和档案材料顺序对每份档案材料进行扫描操作，注意根据纸质档案的具体情况，采用合理的扫描方式进行扫描，</w:t>
            </w:r>
            <w:r>
              <w:rPr>
                <w:rFonts w:eastAsia="仿宋_GB2312"/>
                <w:color w:val="000000"/>
              </w:rPr>
              <w:t>扫描时档案摆放与扫描仪四角平行，不得损坏纸质档案。</w:t>
            </w:r>
            <w:r>
              <w:rPr>
                <w:rFonts w:hint="eastAsia" w:eastAsia="仿宋_GB2312"/>
                <w:color w:val="000000"/>
              </w:rPr>
              <w:t>对于扫描达不到质量要求或漏扫、错扫、扫歪等情况，必须进行重扫、补扫以及替换；并注意检查已扫描资料的份数、张数是否与原件相符等。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3" w:hRule="atLeast"/>
        </w:trPr>
        <w:tc>
          <w:tcPr>
            <w:tcW w:w="624" w:type="dxa"/>
            <w:noWrap/>
            <w:vAlign w:val="center"/>
          </w:tcPr>
          <w:p>
            <w:pPr>
              <w:snapToGrid w:val="0"/>
              <w:jc w:val="center"/>
              <w:rPr>
                <w:rFonts w:eastAsia="仿宋_GB2312"/>
              </w:rPr>
            </w:pPr>
            <w:r>
              <w:rPr>
                <w:rFonts w:hint="eastAsia" w:eastAsia="仿宋_GB2312"/>
              </w:rPr>
              <w:t>2.9</w:t>
            </w:r>
          </w:p>
        </w:tc>
        <w:tc>
          <w:tcPr>
            <w:tcW w:w="1894" w:type="dxa"/>
            <w:vAlign w:val="center"/>
          </w:tcPr>
          <w:p>
            <w:pPr>
              <w:snapToGrid w:val="0"/>
              <w:jc w:val="center"/>
              <w:rPr>
                <w:rFonts w:eastAsia="仿宋_GB2312"/>
                <w:color w:val="000000"/>
              </w:rPr>
            </w:pPr>
            <w:r>
              <w:rPr>
                <w:rFonts w:eastAsia="仿宋_GB2312"/>
                <w:color w:val="000000"/>
              </w:rPr>
              <w:t>原始图像</w:t>
            </w:r>
            <w:r>
              <w:rPr>
                <w:rFonts w:hint="eastAsia" w:eastAsia="仿宋_GB2312"/>
                <w:color w:val="000000"/>
              </w:rPr>
              <w:t>处理</w:t>
            </w:r>
          </w:p>
        </w:tc>
        <w:tc>
          <w:tcPr>
            <w:tcW w:w="6521" w:type="dxa"/>
            <w:vAlign w:val="center"/>
          </w:tcPr>
          <w:p>
            <w:pPr>
              <w:snapToGrid w:val="0"/>
              <w:rPr>
                <w:rFonts w:eastAsia="仿宋_GB2312"/>
                <w:b/>
                <w:color w:val="000000"/>
              </w:rPr>
            </w:pPr>
            <w:r>
              <w:rPr>
                <w:rFonts w:hint="eastAsia" w:eastAsia="仿宋_GB2312"/>
                <w:color w:val="000000"/>
              </w:rPr>
              <w:t>按照《干部人事档案数字化技术规范》</w:t>
            </w:r>
            <w:r>
              <w:rPr>
                <w:rFonts w:eastAsia="仿宋_GB2312"/>
                <w:color w:val="000000"/>
              </w:rPr>
              <w:t>对扫描后的图像进行处理，图像的排列顺序与纸质档案排序要求一致；图像清晰，亮度适中，分辨率300DPI；无坏死文件，无黑屏；图像页码连续，无错页；图像须进行纠偏。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624" w:type="dxa"/>
            <w:noWrap/>
            <w:vAlign w:val="center"/>
          </w:tcPr>
          <w:p>
            <w:pPr>
              <w:snapToGrid w:val="0"/>
              <w:jc w:val="center"/>
              <w:rPr>
                <w:rFonts w:eastAsia="仿宋_GB2312"/>
              </w:rPr>
            </w:pPr>
            <w:r>
              <w:rPr>
                <w:rFonts w:hint="eastAsia" w:eastAsia="仿宋_GB2312"/>
              </w:rPr>
              <w:t>2.10</w:t>
            </w:r>
          </w:p>
        </w:tc>
        <w:tc>
          <w:tcPr>
            <w:tcW w:w="1894" w:type="dxa"/>
            <w:vAlign w:val="center"/>
          </w:tcPr>
          <w:p>
            <w:pPr>
              <w:snapToGrid w:val="0"/>
              <w:jc w:val="center"/>
              <w:rPr>
                <w:rFonts w:eastAsia="仿宋_GB2312"/>
                <w:color w:val="000000"/>
              </w:rPr>
            </w:pPr>
            <w:r>
              <w:rPr>
                <w:rFonts w:eastAsia="仿宋_GB2312"/>
                <w:color w:val="000000"/>
              </w:rPr>
              <w:t>数据</w:t>
            </w:r>
            <w:r>
              <w:rPr>
                <w:rFonts w:hint="eastAsia" w:eastAsia="仿宋_GB2312"/>
                <w:color w:val="000000"/>
              </w:rPr>
              <w:t>质检</w:t>
            </w:r>
          </w:p>
        </w:tc>
        <w:tc>
          <w:tcPr>
            <w:tcW w:w="6521" w:type="dxa"/>
            <w:vAlign w:val="center"/>
          </w:tcPr>
          <w:p>
            <w:pPr>
              <w:snapToGrid w:val="0"/>
              <w:rPr>
                <w:rFonts w:eastAsia="仿宋_GB2312"/>
                <w:b/>
                <w:color w:val="000000"/>
              </w:rPr>
            </w:pPr>
            <w:r>
              <w:rPr>
                <w:rFonts w:eastAsia="仿宋_GB2312"/>
                <w:color w:val="000000"/>
              </w:rPr>
              <w:t>进行数字档案质检工作</w:t>
            </w:r>
            <w:r>
              <w:rPr>
                <w:rFonts w:hint="eastAsia" w:eastAsia="仿宋_GB2312"/>
                <w:color w:val="000000"/>
              </w:rPr>
              <w:t>，</w:t>
            </w:r>
            <w:r>
              <w:rPr>
                <w:rFonts w:eastAsia="仿宋_GB2312"/>
                <w:color w:val="000000"/>
              </w:rPr>
              <w:t>检查校对原始</w:t>
            </w:r>
            <w:r>
              <w:rPr>
                <w:rFonts w:hint="eastAsia" w:eastAsia="仿宋_GB2312"/>
                <w:color w:val="000000"/>
              </w:rPr>
              <w:t>图像</w:t>
            </w:r>
            <w:r>
              <w:rPr>
                <w:rFonts w:eastAsia="仿宋_GB2312"/>
                <w:color w:val="000000"/>
              </w:rPr>
              <w:t>与</w:t>
            </w:r>
            <w:r>
              <w:rPr>
                <w:rFonts w:hint="eastAsia" w:eastAsia="仿宋_GB2312"/>
                <w:color w:val="000000"/>
              </w:rPr>
              <w:t>优化</w:t>
            </w:r>
            <w:r>
              <w:rPr>
                <w:rFonts w:eastAsia="仿宋_GB2312"/>
                <w:color w:val="000000"/>
              </w:rPr>
              <w:t>图像</w:t>
            </w:r>
            <w:r>
              <w:rPr>
                <w:rFonts w:hint="eastAsia" w:eastAsia="仿宋_GB2312"/>
                <w:color w:val="000000"/>
              </w:rPr>
              <w:t>数据</w:t>
            </w:r>
            <w:r>
              <w:rPr>
                <w:rFonts w:eastAsia="仿宋_GB2312"/>
                <w:color w:val="000000"/>
              </w:rPr>
              <w:t>情况</w:t>
            </w:r>
            <w:r>
              <w:rPr>
                <w:rFonts w:hint="eastAsia" w:eastAsia="仿宋_GB2312"/>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624" w:type="dxa"/>
            <w:noWrap/>
            <w:vAlign w:val="center"/>
          </w:tcPr>
          <w:p>
            <w:pPr>
              <w:snapToGrid w:val="0"/>
              <w:jc w:val="center"/>
              <w:rPr>
                <w:rFonts w:eastAsia="仿宋_GB2312"/>
              </w:rPr>
            </w:pPr>
            <w:r>
              <w:rPr>
                <w:rFonts w:hint="eastAsia" w:eastAsia="仿宋_GB2312"/>
              </w:rPr>
              <w:t>2.11</w:t>
            </w:r>
          </w:p>
        </w:tc>
        <w:tc>
          <w:tcPr>
            <w:tcW w:w="1894" w:type="dxa"/>
            <w:vAlign w:val="center"/>
          </w:tcPr>
          <w:p>
            <w:pPr>
              <w:snapToGrid w:val="0"/>
              <w:jc w:val="center"/>
              <w:rPr>
                <w:rFonts w:eastAsia="仿宋_GB2312"/>
                <w:color w:val="000000"/>
              </w:rPr>
            </w:pPr>
            <w:r>
              <w:rPr>
                <w:rFonts w:eastAsia="仿宋_GB2312"/>
                <w:color w:val="000000"/>
              </w:rPr>
              <w:t>数据备份</w:t>
            </w:r>
          </w:p>
        </w:tc>
        <w:tc>
          <w:tcPr>
            <w:tcW w:w="6521" w:type="dxa"/>
            <w:vAlign w:val="center"/>
          </w:tcPr>
          <w:p>
            <w:pPr>
              <w:snapToGrid w:val="0"/>
              <w:rPr>
                <w:rFonts w:eastAsia="仿宋_GB2312"/>
                <w:b/>
                <w:color w:val="000000"/>
              </w:rPr>
            </w:pPr>
            <w:r>
              <w:rPr>
                <w:rFonts w:eastAsia="仿宋_GB2312"/>
                <w:color w:val="000000"/>
              </w:rPr>
              <w:t>提供干部数字档案数据备份服务，包括</w:t>
            </w:r>
            <w:r>
              <w:rPr>
                <w:rFonts w:hint="eastAsia" w:eastAsia="仿宋_GB2312"/>
                <w:color w:val="000000"/>
              </w:rPr>
              <w:t>人员基本信息数据</w:t>
            </w:r>
            <w:r>
              <w:rPr>
                <w:rFonts w:eastAsia="仿宋_GB2312"/>
                <w:color w:val="000000"/>
              </w:rPr>
              <w:t>、干部</w:t>
            </w:r>
            <w:r>
              <w:rPr>
                <w:rFonts w:hint="eastAsia" w:eastAsia="仿宋_GB2312"/>
                <w:color w:val="000000"/>
              </w:rPr>
              <w:t>人事</w:t>
            </w:r>
            <w:r>
              <w:rPr>
                <w:rFonts w:eastAsia="仿宋_GB2312"/>
                <w:color w:val="000000"/>
              </w:rPr>
              <w:t>档案目录</w:t>
            </w:r>
            <w:r>
              <w:rPr>
                <w:rFonts w:hint="eastAsia" w:eastAsia="仿宋_GB2312"/>
                <w:color w:val="000000"/>
              </w:rPr>
              <w:t>数据</w:t>
            </w:r>
            <w:r>
              <w:rPr>
                <w:rFonts w:eastAsia="仿宋_GB2312"/>
                <w:color w:val="000000"/>
              </w:rPr>
              <w:t>、原始图像数据及</w:t>
            </w:r>
            <w:r>
              <w:rPr>
                <w:rFonts w:hint="eastAsia" w:eastAsia="仿宋_GB2312"/>
                <w:color w:val="000000"/>
              </w:rPr>
              <w:t>优化</w:t>
            </w:r>
            <w:r>
              <w:rPr>
                <w:rFonts w:eastAsia="仿宋_GB2312"/>
                <w:color w:val="000000"/>
              </w:rPr>
              <w:t>图像数据。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rPr>
            </w:pPr>
            <w:r>
              <w:rPr>
                <w:rFonts w:hint="eastAsia" w:eastAsia="仿宋_GB2312"/>
              </w:rPr>
              <w:t>2.12</w:t>
            </w:r>
          </w:p>
        </w:tc>
        <w:tc>
          <w:tcPr>
            <w:tcW w:w="1894" w:type="dxa"/>
            <w:vAlign w:val="center"/>
          </w:tcPr>
          <w:p>
            <w:pPr>
              <w:snapToGrid w:val="0"/>
              <w:jc w:val="center"/>
              <w:rPr>
                <w:rFonts w:eastAsia="仿宋_GB2312"/>
                <w:color w:val="000000"/>
              </w:rPr>
            </w:pPr>
            <w:r>
              <w:rPr>
                <w:rFonts w:hint="eastAsia" w:eastAsia="仿宋_GB2312"/>
                <w:color w:val="000000"/>
              </w:rPr>
              <w:t>优化图像处理</w:t>
            </w:r>
          </w:p>
        </w:tc>
        <w:tc>
          <w:tcPr>
            <w:tcW w:w="6521" w:type="dxa"/>
            <w:vAlign w:val="center"/>
          </w:tcPr>
          <w:p>
            <w:pPr>
              <w:snapToGrid w:val="0"/>
              <w:rPr>
                <w:rFonts w:eastAsia="仿宋_GB2312"/>
                <w:b/>
                <w:color w:val="000000"/>
              </w:rPr>
            </w:pPr>
            <w:r>
              <w:rPr>
                <w:rFonts w:hint="eastAsia" w:eastAsia="仿宋_GB2312"/>
                <w:color w:val="000000"/>
              </w:rPr>
              <w:t>按照《干部人事档案数字化技术规范》，</w:t>
            </w:r>
            <w:r>
              <w:rPr>
                <w:rFonts w:eastAsia="仿宋_GB2312"/>
                <w:color w:val="000000"/>
              </w:rPr>
              <w:t>在原始图像质量基础上：图像的排列顺序与原始图像排序要求一致；图像去掉污斑、黑边，肉眼观看能达到清晰、平直、干净；版面要进行自动居中操作；图像同原始图像</w:t>
            </w:r>
            <w:r>
              <w:rPr>
                <w:rFonts w:hint="eastAsia" w:eastAsia="仿宋_GB2312"/>
                <w:color w:val="000000"/>
              </w:rPr>
              <w:t>内容一致</w:t>
            </w:r>
            <w:r>
              <w:rPr>
                <w:rFonts w:eastAsia="仿宋_GB2312"/>
                <w:color w:val="000000"/>
              </w:rPr>
              <w:t>，字迹清晰。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39" w:type="dxa"/>
            <w:gridSpan w:val="3"/>
            <w:shd w:val="clear" w:color="auto" w:fill="D9D9D9"/>
            <w:noWrap/>
            <w:vAlign w:val="center"/>
          </w:tcPr>
          <w:p>
            <w:pPr>
              <w:snapToGrid w:val="0"/>
              <w:jc w:val="left"/>
              <w:rPr>
                <w:rFonts w:eastAsia="仿宋_GB2312"/>
                <w:b/>
                <w:color w:val="000000"/>
              </w:rPr>
            </w:pPr>
            <w:r>
              <w:rPr>
                <w:rFonts w:hint="eastAsia" w:eastAsia="仿宋_GB2312"/>
                <w:b/>
                <w:color w:val="000000"/>
              </w:rPr>
              <w:t>3</w:t>
            </w:r>
            <w:r>
              <w:rPr>
                <w:rFonts w:eastAsia="仿宋_GB2312"/>
                <w:b/>
                <w:color w:val="000000"/>
              </w:rPr>
              <w:t>．</w:t>
            </w:r>
            <w:r>
              <w:rPr>
                <w:rFonts w:hint="eastAsia" w:eastAsia="仿宋_GB2312"/>
                <w:b/>
                <w:color w:val="000000"/>
              </w:rPr>
              <w:t>退休</w:t>
            </w:r>
            <w:r>
              <w:rPr>
                <w:rFonts w:eastAsia="仿宋_GB2312"/>
                <w:b/>
                <w:color w:val="000000"/>
              </w:rPr>
              <w:t>档案编码及数字化制作（预计</w:t>
            </w:r>
            <w:r>
              <w:rPr>
                <w:rFonts w:hint="eastAsia" w:eastAsia="仿宋_GB2312"/>
                <w:b/>
                <w:color w:val="000000"/>
              </w:rPr>
              <w:t>55卷）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b/>
                <w:color w:val="000000"/>
              </w:rPr>
            </w:pPr>
            <w:r>
              <w:rPr>
                <w:rFonts w:eastAsia="仿宋_GB2312"/>
              </w:rPr>
              <w:t>3.1</w:t>
            </w:r>
          </w:p>
        </w:tc>
        <w:tc>
          <w:tcPr>
            <w:tcW w:w="1894" w:type="dxa"/>
            <w:noWrap/>
            <w:vAlign w:val="center"/>
          </w:tcPr>
          <w:p>
            <w:pPr>
              <w:snapToGrid w:val="0"/>
              <w:jc w:val="center"/>
            </w:pPr>
            <w:r>
              <w:rPr>
                <w:rFonts w:hint="eastAsia" w:eastAsia="仿宋_GB2312"/>
                <w:color w:val="000000"/>
              </w:rPr>
              <w:t>档案编码</w:t>
            </w:r>
          </w:p>
        </w:tc>
        <w:tc>
          <w:tcPr>
            <w:tcW w:w="6521" w:type="dxa"/>
            <w:noWrap/>
            <w:vAlign w:val="center"/>
          </w:tcPr>
          <w:p>
            <w:pPr>
              <w:snapToGrid w:val="0"/>
            </w:pPr>
            <w:r>
              <w:rPr>
                <w:rFonts w:eastAsia="仿宋_GB2312"/>
                <w:color w:val="000000"/>
              </w:rPr>
              <w:t>将现有零散材料补充至干部</w:t>
            </w:r>
            <w:r>
              <w:rPr>
                <w:rFonts w:hint="eastAsia" w:eastAsia="仿宋_GB2312"/>
                <w:color w:val="000000"/>
              </w:rPr>
              <w:t>人事</w:t>
            </w:r>
            <w:r>
              <w:rPr>
                <w:rFonts w:eastAsia="仿宋_GB2312"/>
                <w:color w:val="000000"/>
              </w:rPr>
              <w:t>档案中；</w:t>
            </w:r>
            <w:r>
              <w:rPr>
                <w:rFonts w:hint="eastAsia" w:eastAsia="仿宋_GB2312"/>
                <w:color w:val="000000"/>
              </w:rPr>
              <w:t>按照相关</w:t>
            </w:r>
            <w:r>
              <w:rPr>
                <w:rFonts w:eastAsia="仿宋_GB2312"/>
                <w:color w:val="000000"/>
              </w:rPr>
              <w:t>规范</w:t>
            </w:r>
            <w:r>
              <w:rPr>
                <w:rFonts w:hint="eastAsia" w:eastAsia="仿宋_GB2312"/>
                <w:color w:val="000000"/>
              </w:rPr>
              <w:t>对整本档案进行编码编页；</w:t>
            </w:r>
            <w:r>
              <w:rPr>
                <w:rFonts w:eastAsia="仿宋_GB2312"/>
                <w:color w:val="000000"/>
              </w:rPr>
              <w:t>严格把关每份材料的类号、页码编注标准；档案材料排序完成后，用铅笔在每份材料首页的右上角编上类号和顺序号，并在其右下角编写页码。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b/>
                <w:color w:val="000000"/>
              </w:rPr>
            </w:pPr>
            <w:r>
              <w:rPr>
                <w:rFonts w:eastAsia="仿宋_GB2312"/>
              </w:rPr>
              <w:t>3.2</w:t>
            </w:r>
          </w:p>
        </w:tc>
        <w:tc>
          <w:tcPr>
            <w:tcW w:w="1894" w:type="dxa"/>
            <w:noWrap/>
            <w:vAlign w:val="center"/>
          </w:tcPr>
          <w:p>
            <w:pPr>
              <w:snapToGrid w:val="0"/>
              <w:jc w:val="center"/>
            </w:pPr>
            <w:r>
              <w:rPr>
                <w:rFonts w:hint="eastAsia" w:eastAsia="仿宋_GB2312"/>
                <w:color w:val="000000"/>
              </w:rPr>
              <w:t>人员建库</w:t>
            </w:r>
          </w:p>
        </w:tc>
        <w:tc>
          <w:tcPr>
            <w:tcW w:w="6521" w:type="dxa"/>
            <w:noWrap/>
            <w:vAlign w:val="center"/>
          </w:tcPr>
          <w:p>
            <w:pPr>
              <w:snapToGrid w:val="0"/>
            </w:pPr>
            <w:r>
              <w:rPr>
                <w:rFonts w:hint="eastAsia" w:eastAsia="仿宋_GB2312"/>
                <w:color w:val="000000"/>
              </w:rPr>
              <w:t>对照纸质档案，并参照《干部任免审批表》填写说明进行人员基本信息录入，包括人员姓名、性别、民族、出生日期、公民身份号码、籍贯、出生地、参加工作时间、政治面貌、入党时间、工作单位及职务、现职时间、学历学位信息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b/>
                <w:color w:val="000000"/>
              </w:rPr>
            </w:pPr>
            <w:r>
              <w:rPr>
                <w:rFonts w:eastAsia="仿宋_GB2312"/>
              </w:rPr>
              <w:t>3.3</w:t>
            </w:r>
          </w:p>
        </w:tc>
        <w:tc>
          <w:tcPr>
            <w:tcW w:w="1894" w:type="dxa"/>
            <w:noWrap/>
            <w:vAlign w:val="center"/>
          </w:tcPr>
          <w:p>
            <w:pPr>
              <w:snapToGrid w:val="0"/>
              <w:jc w:val="center"/>
            </w:pPr>
            <w:r>
              <w:rPr>
                <w:rFonts w:hint="eastAsia" w:eastAsia="仿宋_GB2312"/>
                <w:color w:val="000000"/>
              </w:rPr>
              <w:t>目录建库</w:t>
            </w:r>
          </w:p>
        </w:tc>
        <w:tc>
          <w:tcPr>
            <w:tcW w:w="6521" w:type="dxa"/>
            <w:noWrap/>
            <w:vAlign w:val="center"/>
          </w:tcPr>
          <w:p>
            <w:pPr>
              <w:snapToGrid w:val="0"/>
            </w:pPr>
            <w:r>
              <w:rPr>
                <w:rFonts w:hint="eastAsia" w:eastAsia="仿宋_GB2312"/>
                <w:color w:val="000000"/>
              </w:rPr>
              <w:t>根据统一的干部人事档案目录格式和整理好的干部人事档案顺序进行档案目录建库，包括序号、材料名称、材料形成时间、页数、备注，要求</w:t>
            </w:r>
            <w:r>
              <w:rPr>
                <w:rFonts w:eastAsia="仿宋_GB2312"/>
                <w:color w:val="000000"/>
              </w:rPr>
              <w:t>逐份录入，不多录、少录；录入目录内容与档案内容完全一致，不错录。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b/>
                <w:color w:val="000000"/>
              </w:rPr>
            </w:pPr>
            <w:r>
              <w:rPr>
                <w:rFonts w:eastAsia="仿宋_GB2312"/>
              </w:rPr>
              <w:t>3.4</w:t>
            </w:r>
          </w:p>
        </w:tc>
        <w:tc>
          <w:tcPr>
            <w:tcW w:w="1894" w:type="dxa"/>
            <w:noWrap/>
            <w:vAlign w:val="center"/>
          </w:tcPr>
          <w:p>
            <w:pPr>
              <w:snapToGrid w:val="0"/>
              <w:jc w:val="center"/>
            </w:pPr>
            <w:r>
              <w:rPr>
                <w:rFonts w:eastAsia="仿宋_GB2312"/>
                <w:color w:val="000000"/>
              </w:rPr>
              <w:t>打印装订</w:t>
            </w:r>
          </w:p>
        </w:tc>
        <w:tc>
          <w:tcPr>
            <w:tcW w:w="6521" w:type="dxa"/>
            <w:noWrap/>
            <w:vAlign w:val="center"/>
          </w:tcPr>
          <w:p>
            <w:pPr>
              <w:snapToGrid w:val="0"/>
            </w:pPr>
            <w:r>
              <w:rPr>
                <w:rFonts w:eastAsia="仿宋_GB2312"/>
                <w:color w:val="000000"/>
              </w:rPr>
              <w:t>打印干部</w:t>
            </w:r>
            <w:r>
              <w:rPr>
                <w:rFonts w:hint="eastAsia" w:eastAsia="仿宋_GB2312"/>
                <w:color w:val="000000"/>
              </w:rPr>
              <w:t>人事</w:t>
            </w:r>
            <w:r>
              <w:rPr>
                <w:rFonts w:eastAsia="仿宋_GB2312"/>
                <w:color w:val="000000"/>
              </w:rPr>
              <w:t>档案目录；</w:t>
            </w:r>
            <w:r>
              <w:rPr>
                <w:rFonts w:hint="eastAsia" w:eastAsia="仿宋_GB2312"/>
                <w:color w:val="000000"/>
              </w:rPr>
              <w:t>对纸张破损、幅面不规则，或字迹材料不符合归档要求的档案材料，按照《干部人事档案整理细则》要求进行必要的技术加工和裱糊装订，</w:t>
            </w:r>
            <w:r>
              <w:rPr>
                <w:rFonts w:eastAsia="仿宋_GB2312"/>
                <w:color w:val="000000"/>
              </w:rPr>
              <w:t>做到下边与左边齐整。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b/>
                <w:color w:val="000000"/>
              </w:rPr>
            </w:pPr>
            <w:r>
              <w:rPr>
                <w:rFonts w:eastAsia="仿宋_GB2312"/>
              </w:rPr>
              <w:t>3.5</w:t>
            </w:r>
          </w:p>
        </w:tc>
        <w:tc>
          <w:tcPr>
            <w:tcW w:w="1894" w:type="dxa"/>
            <w:noWrap/>
            <w:vAlign w:val="center"/>
          </w:tcPr>
          <w:p>
            <w:pPr>
              <w:snapToGrid w:val="0"/>
              <w:jc w:val="center"/>
            </w:pPr>
            <w:r>
              <w:rPr>
                <w:rFonts w:eastAsia="仿宋_GB2312"/>
                <w:color w:val="000000"/>
              </w:rPr>
              <w:t>改版换盒</w:t>
            </w:r>
          </w:p>
        </w:tc>
        <w:tc>
          <w:tcPr>
            <w:tcW w:w="6521" w:type="dxa"/>
            <w:noWrap/>
            <w:vAlign w:val="center"/>
          </w:tcPr>
          <w:p>
            <w:pPr>
              <w:snapToGrid w:val="0"/>
            </w:pPr>
            <w:r>
              <w:rPr>
                <w:rFonts w:eastAsia="仿宋_GB2312"/>
                <w:color w:val="000000"/>
              </w:rPr>
              <w:t>根据组通字〔2012</w:t>
            </w:r>
            <w:r>
              <w:rPr>
                <w:rFonts w:hint="eastAsia" w:eastAsia="仿宋_GB2312"/>
                <w:color w:val="000000"/>
              </w:rPr>
              <w:t>〕</w:t>
            </w:r>
            <w:r>
              <w:rPr>
                <w:rFonts w:eastAsia="仿宋_GB2312"/>
                <w:color w:val="000000"/>
              </w:rPr>
              <w:t>28号文件要求更换最新干部人事档案卷盒（A4型）：将整理好的档案材料和目录</w:t>
            </w:r>
            <w:r>
              <w:rPr>
                <w:rFonts w:hint="eastAsia" w:eastAsia="仿宋_GB2312"/>
                <w:color w:val="000000"/>
              </w:rPr>
              <w:t>统一装订至新型干部人事档案卷盒内，防止脱页，并注意检查</w:t>
            </w:r>
            <w:r>
              <w:rPr>
                <w:rFonts w:eastAsia="仿宋_GB2312"/>
                <w:color w:val="000000"/>
              </w:rPr>
              <w:t>目录和档案材料一致性</w:t>
            </w:r>
            <w:r>
              <w:rPr>
                <w:rFonts w:hint="eastAsia" w:eastAsia="仿宋_GB2312"/>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b/>
                <w:color w:val="000000"/>
              </w:rPr>
            </w:pPr>
            <w:r>
              <w:rPr>
                <w:rFonts w:eastAsia="仿宋_GB2312"/>
              </w:rPr>
              <w:t>3.6</w:t>
            </w:r>
          </w:p>
        </w:tc>
        <w:tc>
          <w:tcPr>
            <w:tcW w:w="1894" w:type="dxa"/>
            <w:noWrap/>
            <w:vAlign w:val="center"/>
          </w:tcPr>
          <w:p>
            <w:pPr>
              <w:snapToGrid w:val="0"/>
              <w:jc w:val="center"/>
            </w:pPr>
            <w:r>
              <w:rPr>
                <w:rFonts w:eastAsia="仿宋_GB2312"/>
                <w:color w:val="000000"/>
              </w:rPr>
              <w:t>纸质质检</w:t>
            </w:r>
          </w:p>
        </w:tc>
        <w:tc>
          <w:tcPr>
            <w:tcW w:w="6521" w:type="dxa"/>
            <w:noWrap/>
            <w:vAlign w:val="center"/>
          </w:tcPr>
          <w:p>
            <w:pPr>
              <w:snapToGrid w:val="0"/>
            </w:pPr>
            <w:r>
              <w:rPr>
                <w:rFonts w:eastAsia="仿宋_GB2312"/>
                <w:color w:val="000000"/>
              </w:rPr>
              <w:t>进行纸质档案质检工作</w:t>
            </w:r>
            <w:r>
              <w:rPr>
                <w:rFonts w:hint="eastAsia" w:eastAsia="仿宋_GB2312"/>
                <w:color w:val="000000"/>
              </w:rPr>
              <w:t>，</w:t>
            </w:r>
            <w:r>
              <w:rPr>
                <w:rFonts w:eastAsia="仿宋_GB2312"/>
                <w:color w:val="000000"/>
              </w:rPr>
              <w:t>检查纸质档案</w:t>
            </w:r>
            <w:r>
              <w:rPr>
                <w:rFonts w:hint="eastAsia" w:eastAsia="仿宋_GB2312"/>
                <w:color w:val="000000"/>
              </w:rPr>
              <w:t>材料编码、人员基本信息、目录基本信息和装订情况。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b/>
                <w:color w:val="000000"/>
              </w:rPr>
            </w:pPr>
            <w:r>
              <w:rPr>
                <w:rFonts w:eastAsia="仿宋_GB2312"/>
              </w:rPr>
              <w:t>3.</w:t>
            </w:r>
            <w:r>
              <w:rPr>
                <w:rFonts w:hint="eastAsia" w:eastAsia="仿宋_GB2312"/>
              </w:rPr>
              <w:t>7</w:t>
            </w:r>
          </w:p>
        </w:tc>
        <w:tc>
          <w:tcPr>
            <w:tcW w:w="1894" w:type="dxa"/>
            <w:noWrap/>
            <w:vAlign w:val="center"/>
          </w:tcPr>
          <w:p>
            <w:pPr>
              <w:snapToGrid w:val="0"/>
              <w:jc w:val="center"/>
            </w:pPr>
            <w:r>
              <w:rPr>
                <w:rFonts w:eastAsia="仿宋_GB2312"/>
                <w:color w:val="000000"/>
              </w:rPr>
              <w:t>档案扫描</w:t>
            </w:r>
          </w:p>
        </w:tc>
        <w:tc>
          <w:tcPr>
            <w:tcW w:w="6521" w:type="dxa"/>
            <w:noWrap/>
            <w:vAlign w:val="center"/>
          </w:tcPr>
          <w:p>
            <w:pPr>
              <w:snapToGrid w:val="0"/>
            </w:pPr>
            <w:r>
              <w:rPr>
                <w:rFonts w:hint="eastAsia" w:eastAsia="仿宋_GB2312"/>
                <w:color w:val="000000"/>
              </w:rPr>
              <w:t>按照《干部人事档案数字化技术规范》和档案材料顺序对每份档案材料进行扫描操作，注意根据纸质档案的具体情况，采用合理的扫描方式进行扫描，</w:t>
            </w:r>
            <w:r>
              <w:rPr>
                <w:rFonts w:eastAsia="仿宋_GB2312"/>
                <w:color w:val="000000"/>
              </w:rPr>
              <w:t>扫描时档案摆放与扫描仪四角平行，不得损坏纸质档案。</w:t>
            </w:r>
            <w:r>
              <w:rPr>
                <w:rFonts w:hint="eastAsia" w:eastAsia="仿宋_GB2312"/>
                <w:color w:val="000000"/>
              </w:rPr>
              <w:t>对于扫描达不到质量要求或漏扫、错扫、扫歪等情况，必须进行重扫、补扫以及替换；并注意检查已扫描资料的份数、张数是否与原件相符等。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b/>
                <w:color w:val="000000"/>
              </w:rPr>
            </w:pPr>
            <w:r>
              <w:rPr>
                <w:rFonts w:eastAsia="仿宋_GB2312"/>
              </w:rPr>
              <w:t>3.</w:t>
            </w:r>
            <w:r>
              <w:rPr>
                <w:rFonts w:hint="eastAsia" w:eastAsia="仿宋_GB2312"/>
              </w:rPr>
              <w:t>8</w:t>
            </w:r>
          </w:p>
        </w:tc>
        <w:tc>
          <w:tcPr>
            <w:tcW w:w="1894" w:type="dxa"/>
            <w:noWrap/>
            <w:vAlign w:val="center"/>
          </w:tcPr>
          <w:p>
            <w:pPr>
              <w:snapToGrid w:val="0"/>
              <w:jc w:val="center"/>
            </w:pPr>
            <w:r>
              <w:rPr>
                <w:rFonts w:eastAsia="仿宋_GB2312"/>
                <w:color w:val="000000"/>
              </w:rPr>
              <w:t>原始图像</w:t>
            </w:r>
            <w:r>
              <w:rPr>
                <w:rFonts w:hint="eastAsia" w:eastAsia="仿宋_GB2312"/>
                <w:color w:val="000000"/>
              </w:rPr>
              <w:t>处理</w:t>
            </w:r>
          </w:p>
        </w:tc>
        <w:tc>
          <w:tcPr>
            <w:tcW w:w="6521" w:type="dxa"/>
            <w:noWrap/>
            <w:vAlign w:val="center"/>
          </w:tcPr>
          <w:p>
            <w:pPr>
              <w:snapToGrid w:val="0"/>
            </w:pPr>
            <w:r>
              <w:rPr>
                <w:rFonts w:hint="eastAsia" w:eastAsia="仿宋_GB2312"/>
                <w:color w:val="000000"/>
              </w:rPr>
              <w:t>按照《干部人事档案数字化技术规范》</w:t>
            </w:r>
            <w:r>
              <w:rPr>
                <w:rFonts w:eastAsia="仿宋_GB2312"/>
                <w:color w:val="000000"/>
              </w:rPr>
              <w:t>对扫描后的图像进行处理，图像的排列顺序与纸质档案排序要求一致；图像清晰，亮度适中，分辨率300DPI；无坏死文件，无黑屏；图像页码连续，无错页；图像须进行纠偏。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b/>
                <w:color w:val="000000"/>
              </w:rPr>
            </w:pPr>
            <w:r>
              <w:rPr>
                <w:rFonts w:hint="eastAsia" w:eastAsia="仿宋_GB2312"/>
              </w:rPr>
              <w:t>3</w:t>
            </w:r>
            <w:r>
              <w:rPr>
                <w:rFonts w:eastAsia="仿宋_GB2312"/>
              </w:rPr>
              <w:t>.</w:t>
            </w:r>
            <w:r>
              <w:rPr>
                <w:rFonts w:hint="eastAsia" w:eastAsia="仿宋_GB2312"/>
              </w:rPr>
              <w:t>9</w:t>
            </w:r>
          </w:p>
        </w:tc>
        <w:tc>
          <w:tcPr>
            <w:tcW w:w="1894" w:type="dxa"/>
            <w:noWrap/>
            <w:vAlign w:val="center"/>
          </w:tcPr>
          <w:p>
            <w:pPr>
              <w:snapToGrid w:val="0"/>
              <w:jc w:val="center"/>
            </w:pPr>
            <w:r>
              <w:rPr>
                <w:rFonts w:eastAsia="仿宋_GB2312"/>
                <w:color w:val="000000"/>
              </w:rPr>
              <w:t>数据</w:t>
            </w:r>
            <w:r>
              <w:rPr>
                <w:rFonts w:hint="eastAsia" w:eastAsia="仿宋_GB2312"/>
                <w:color w:val="000000"/>
              </w:rPr>
              <w:t>质检</w:t>
            </w:r>
          </w:p>
        </w:tc>
        <w:tc>
          <w:tcPr>
            <w:tcW w:w="6521" w:type="dxa"/>
            <w:noWrap/>
            <w:vAlign w:val="center"/>
          </w:tcPr>
          <w:p>
            <w:pPr>
              <w:snapToGrid w:val="0"/>
            </w:pPr>
            <w:r>
              <w:rPr>
                <w:rFonts w:eastAsia="仿宋_GB2312"/>
                <w:color w:val="000000"/>
              </w:rPr>
              <w:t>进行数字档案质检工作</w:t>
            </w:r>
            <w:r>
              <w:rPr>
                <w:rFonts w:hint="eastAsia" w:eastAsia="仿宋_GB2312"/>
                <w:color w:val="000000"/>
              </w:rPr>
              <w:t>，</w:t>
            </w:r>
            <w:r>
              <w:rPr>
                <w:rFonts w:eastAsia="仿宋_GB2312"/>
                <w:color w:val="000000"/>
              </w:rPr>
              <w:t>检查校对原始</w:t>
            </w:r>
            <w:r>
              <w:rPr>
                <w:rFonts w:hint="eastAsia" w:eastAsia="仿宋_GB2312"/>
                <w:color w:val="000000"/>
              </w:rPr>
              <w:t>图像</w:t>
            </w:r>
            <w:r>
              <w:rPr>
                <w:rFonts w:eastAsia="仿宋_GB2312"/>
                <w:color w:val="000000"/>
              </w:rPr>
              <w:t>与</w:t>
            </w:r>
            <w:r>
              <w:rPr>
                <w:rFonts w:hint="eastAsia" w:eastAsia="仿宋_GB2312"/>
                <w:color w:val="000000"/>
              </w:rPr>
              <w:t>优化</w:t>
            </w:r>
            <w:r>
              <w:rPr>
                <w:rFonts w:eastAsia="仿宋_GB2312"/>
                <w:color w:val="000000"/>
              </w:rPr>
              <w:t>图像</w:t>
            </w:r>
            <w:r>
              <w:rPr>
                <w:rFonts w:hint="eastAsia" w:eastAsia="仿宋_GB2312"/>
                <w:color w:val="000000"/>
              </w:rPr>
              <w:t>数据</w:t>
            </w:r>
            <w:r>
              <w:rPr>
                <w:rFonts w:eastAsia="仿宋_GB2312"/>
                <w:color w:val="000000"/>
              </w:rPr>
              <w:t>情况</w:t>
            </w:r>
            <w:r>
              <w:rPr>
                <w:rFonts w:hint="eastAsia" w:eastAsia="仿宋_GB2312"/>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b/>
                <w:color w:val="000000"/>
              </w:rPr>
            </w:pPr>
            <w:r>
              <w:rPr>
                <w:rFonts w:hint="eastAsia" w:eastAsia="仿宋_GB2312"/>
              </w:rPr>
              <w:t>3</w:t>
            </w:r>
            <w:r>
              <w:rPr>
                <w:rFonts w:eastAsia="仿宋_GB2312"/>
              </w:rPr>
              <w:t>.1</w:t>
            </w:r>
            <w:r>
              <w:rPr>
                <w:rFonts w:hint="eastAsia" w:eastAsia="仿宋_GB2312"/>
              </w:rPr>
              <w:t>0</w:t>
            </w:r>
          </w:p>
        </w:tc>
        <w:tc>
          <w:tcPr>
            <w:tcW w:w="1894" w:type="dxa"/>
            <w:noWrap/>
            <w:vAlign w:val="center"/>
          </w:tcPr>
          <w:p>
            <w:pPr>
              <w:snapToGrid w:val="0"/>
              <w:jc w:val="center"/>
            </w:pPr>
            <w:r>
              <w:rPr>
                <w:rFonts w:eastAsia="仿宋_GB2312"/>
                <w:color w:val="000000"/>
              </w:rPr>
              <w:t>数据备份</w:t>
            </w:r>
          </w:p>
        </w:tc>
        <w:tc>
          <w:tcPr>
            <w:tcW w:w="6521" w:type="dxa"/>
            <w:noWrap/>
            <w:vAlign w:val="center"/>
          </w:tcPr>
          <w:p>
            <w:pPr>
              <w:snapToGrid w:val="0"/>
            </w:pPr>
            <w:r>
              <w:rPr>
                <w:rFonts w:eastAsia="仿宋_GB2312"/>
                <w:color w:val="000000"/>
              </w:rPr>
              <w:t>提供干部数字档案数据备份服务，包括</w:t>
            </w:r>
            <w:r>
              <w:rPr>
                <w:rFonts w:hint="eastAsia" w:eastAsia="仿宋_GB2312"/>
                <w:color w:val="000000"/>
              </w:rPr>
              <w:t>人员基本信息数据</w:t>
            </w:r>
            <w:r>
              <w:rPr>
                <w:rFonts w:eastAsia="仿宋_GB2312"/>
                <w:color w:val="000000"/>
              </w:rPr>
              <w:t>、干部</w:t>
            </w:r>
            <w:r>
              <w:rPr>
                <w:rFonts w:hint="eastAsia" w:eastAsia="仿宋_GB2312"/>
                <w:color w:val="000000"/>
              </w:rPr>
              <w:t>人事</w:t>
            </w:r>
            <w:r>
              <w:rPr>
                <w:rFonts w:eastAsia="仿宋_GB2312"/>
                <w:color w:val="000000"/>
              </w:rPr>
              <w:t>档案目录</w:t>
            </w:r>
            <w:r>
              <w:rPr>
                <w:rFonts w:hint="eastAsia" w:eastAsia="仿宋_GB2312"/>
                <w:color w:val="000000"/>
              </w:rPr>
              <w:t>数据</w:t>
            </w:r>
            <w:r>
              <w:rPr>
                <w:rFonts w:eastAsia="仿宋_GB2312"/>
                <w:color w:val="000000"/>
              </w:rPr>
              <w:t>、原始图像数据及</w:t>
            </w:r>
            <w:r>
              <w:rPr>
                <w:rFonts w:hint="eastAsia" w:eastAsia="仿宋_GB2312"/>
                <w:color w:val="000000"/>
              </w:rPr>
              <w:t>优化</w:t>
            </w:r>
            <w:r>
              <w:rPr>
                <w:rFonts w:eastAsia="仿宋_GB2312"/>
                <w:color w:val="000000"/>
              </w:rPr>
              <w:t>图像数据。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39" w:type="dxa"/>
            <w:gridSpan w:val="3"/>
            <w:shd w:val="clear" w:color="auto" w:fill="D9D9D9"/>
            <w:noWrap/>
            <w:vAlign w:val="center"/>
          </w:tcPr>
          <w:p>
            <w:pPr>
              <w:snapToGrid w:val="0"/>
              <w:jc w:val="left"/>
              <w:rPr>
                <w:rFonts w:eastAsia="仿宋_GB2312"/>
                <w:b/>
                <w:color w:val="000000"/>
              </w:rPr>
            </w:pPr>
            <w:r>
              <w:rPr>
                <w:rFonts w:hint="eastAsia" w:eastAsia="仿宋_GB2312"/>
                <w:b/>
                <w:color w:val="000000"/>
              </w:rPr>
              <w:t>4</w:t>
            </w:r>
            <w:r>
              <w:rPr>
                <w:rFonts w:eastAsia="仿宋_GB2312"/>
                <w:b/>
                <w:color w:val="000000"/>
              </w:rPr>
              <w:t>．</w:t>
            </w:r>
            <w:r>
              <w:rPr>
                <w:rFonts w:hint="eastAsia" w:eastAsia="仿宋_GB2312"/>
                <w:b/>
                <w:color w:val="000000"/>
              </w:rPr>
              <w:t>技术服务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rPr>
            </w:pPr>
            <w:r>
              <w:rPr>
                <w:rFonts w:hint="eastAsia" w:eastAsia="仿宋_GB2312"/>
              </w:rPr>
              <w:t>4</w:t>
            </w:r>
            <w:r>
              <w:rPr>
                <w:rFonts w:eastAsia="仿宋_GB2312"/>
              </w:rPr>
              <w:t>.1</w:t>
            </w:r>
          </w:p>
        </w:tc>
        <w:tc>
          <w:tcPr>
            <w:tcW w:w="1894" w:type="dxa"/>
            <w:noWrap/>
            <w:vAlign w:val="center"/>
          </w:tcPr>
          <w:p>
            <w:pPr>
              <w:snapToGrid w:val="0"/>
              <w:jc w:val="center"/>
              <w:rPr>
                <w:rFonts w:eastAsia="仿宋_GB2312"/>
                <w:color w:val="000000"/>
              </w:rPr>
            </w:pPr>
            <w:r>
              <w:rPr>
                <w:rFonts w:eastAsia="仿宋_GB2312"/>
                <w:color w:val="000000"/>
              </w:rPr>
              <w:t>技术实施与系统集成</w:t>
            </w:r>
          </w:p>
        </w:tc>
        <w:tc>
          <w:tcPr>
            <w:tcW w:w="6521" w:type="dxa"/>
            <w:vAlign w:val="center"/>
          </w:tcPr>
          <w:p>
            <w:pPr>
              <w:snapToGrid w:val="0"/>
              <w:rPr>
                <w:rFonts w:eastAsia="仿宋_GB2312"/>
                <w:color w:val="000000"/>
                <w:szCs w:val="21"/>
              </w:rPr>
            </w:pPr>
            <w:r>
              <w:rPr>
                <w:rFonts w:eastAsia="仿宋_GB2312"/>
                <w:color w:val="000000"/>
                <w:szCs w:val="21"/>
              </w:rPr>
              <w:t>操作系统、数据库、档案系统的安装调试、软件与服务器等硬件设备的集成调试工作</w:t>
            </w:r>
            <w:r>
              <w:rPr>
                <w:rFonts w:hint="eastAsia" w:eastAsia="仿宋_GB2312"/>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rPr>
            </w:pPr>
            <w:r>
              <w:rPr>
                <w:rFonts w:hint="eastAsia" w:eastAsia="仿宋_GB2312"/>
              </w:rPr>
              <w:t>4.2</w:t>
            </w:r>
          </w:p>
        </w:tc>
        <w:tc>
          <w:tcPr>
            <w:tcW w:w="1894" w:type="dxa"/>
            <w:noWrap/>
            <w:vAlign w:val="center"/>
          </w:tcPr>
          <w:p>
            <w:pPr>
              <w:snapToGrid w:val="0"/>
              <w:jc w:val="center"/>
              <w:rPr>
                <w:rFonts w:eastAsia="仿宋_GB2312"/>
              </w:rPr>
            </w:pPr>
            <w:r>
              <w:rPr>
                <w:rFonts w:hint="eastAsia" w:eastAsia="仿宋_GB2312"/>
              </w:rPr>
              <w:t>软件培训</w:t>
            </w:r>
          </w:p>
        </w:tc>
        <w:tc>
          <w:tcPr>
            <w:tcW w:w="6521" w:type="dxa"/>
            <w:vAlign w:val="center"/>
          </w:tcPr>
          <w:p>
            <w:pPr>
              <w:snapToGrid w:val="0"/>
              <w:rPr>
                <w:rFonts w:eastAsia="仿宋_GB2312"/>
              </w:rPr>
            </w:pPr>
            <w:r>
              <w:rPr>
                <w:rFonts w:eastAsia="仿宋_GB2312"/>
                <w:szCs w:val="21"/>
              </w:rPr>
              <w:t>业务人员、系统维护人员的技术培训，包括现场集中培训、远程电话支持培训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4" w:type="dxa"/>
            <w:noWrap/>
            <w:vAlign w:val="center"/>
          </w:tcPr>
          <w:p>
            <w:pPr>
              <w:snapToGrid w:val="0"/>
              <w:jc w:val="center"/>
              <w:rPr>
                <w:rFonts w:eastAsia="仿宋_GB2312"/>
              </w:rPr>
            </w:pPr>
            <w:r>
              <w:rPr>
                <w:rFonts w:hint="eastAsia" w:eastAsia="仿宋_GB2312"/>
              </w:rPr>
              <w:t>4</w:t>
            </w:r>
            <w:r>
              <w:rPr>
                <w:rFonts w:eastAsia="仿宋_GB2312"/>
              </w:rPr>
              <w:t>.</w:t>
            </w:r>
            <w:r>
              <w:rPr>
                <w:rFonts w:hint="eastAsia" w:eastAsia="仿宋_GB2312"/>
              </w:rPr>
              <w:t>3</w:t>
            </w:r>
          </w:p>
        </w:tc>
        <w:tc>
          <w:tcPr>
            <w:tcW w:w="1894" w:type="dxa"/>
            <w:noWrap/>
            <w:vAlign w:val="center"/>
          </w:tcPr>
          <w:p>
            <w:pPr>
              <w:snapToGrid w:val="0"/>
              <w:jc w:val="center"/>
              <w:rPr>
                <w:rFonts w:eastAsia="仿宋_GB2312"/>
              </w:rPr>
            </w:pPr>
            <w:r>
              <w:rPr>
                <w:rFonts w:eastAsia="仿宋_GB2312"/>
              </w:rPr>
              <w:t>售后技术服务</w:t>
            </w:r>
          </w:p>
        </w:tc>
        <w:tc>
          <w:tcPr>
            <w:tcW w:w="6521" w:type="dxa"/>
            <w:vAlign w:val="center"/>
          </w:tcPr>
          <w:p>
            <w:pPr>
              <w:snapToGrid w:val="0"/>
              <w:rPr>
                <w:rFonts w:eastAsia="仿宋_GB2312"/>
              </w:rPr>
            </w:pPr>
            <w:r>
              <w:rPr>
                <w:rFonts w:eastAsia="仿宋_GB2312"/>
              </w:rPr>
              <w:t>自项目</w:t>
            </w:r>
            <w:r>
              <w:rPr>
                <w:rFonts w:eastAsia="仿宋_GB2312"/>
                <w:szCs w:val="21"/>
              </w:rPr>
              <w:t>验收</w:t>
            </w:r>
            <w:r>
              <w:rPr>
                <w:rFonts w:eastAsia="仿宋_GB2312"/>
              </w:rPr>
              <w:t>之日起，提供一年的免费技术维护服务。</w:t>
            </w:r>
          </w:p>
        </w:tc>
      </w:tr>
    </w:tbl>
    <w:p>
      <w:pPr>
        <w:pStyle w:val="4"/>
        <w:spacing w:beforeLines="50" w:afterLines="50" w:line="500" w:lineRule="exact"/>
        <w:jc w:val="center"/>
        <w:rPr>
          <w:rFonts w:ascii="宋体" w:hAnsi="宋体" w:eastAsia="宋体"/>
          <w:sz w:val="36"/>
          <w:szCs w:val="36"/>
        </w:rPr>
      </w:pPr>
      <w:bookmarkStart w:id="12" w:name="_Toc493077271"/>
    </w:p>
    <w:p>
      <w:pPr>
        <w:pStyle w:val="4"/>
        <w:spacing w:beforeLines="50" w:afterLines="50" w:line="500" w:lineRule="exact"/>
        <w:jc w:val="center"/>
        <w:rPr>
          <w:rFonts w:ascii="宋体" w:hAnsi="宋体" w:eastAsia="宋体"/>
          <w:sz w:val="36"/>
          <w:szCs w:val="36"/>
        </w:rPr>
      </w:pPr>
      <w:r>
        <w:rPr>
          <w:rFonts w:hint="eastAsia" w:ascii="宋体" w:hAnsi="宋体" w:eastAsia="宋体"/>
          <w:sz w:val="36"/>
          <w:szCs w:val="36"/>
        </w:rPr>
        <w:t>附件二：报价一览表</w:t>
      </w:r>
      <w:bookmarkEnd w:id="12"/>
    </w:p>
    <w:p>
      <w:pPr>
        <w:spacing w:line="420" w:lineRule="exact"/>
        <w:jc w:val="left"/>
        <w:rPr>
          <w:rFonts w:ascii="宋体" w:hAnsi="宋体"/>
          <w:b/>
          <w:sz w:val="24"/>
        </w:rPr>
      </w:pPr>
      <w:r>
        <w:rPr>
          <w:rFonts w:hint="eastAsia" w:ascii="宋体" w:hAnsi="宋体"/>
          <w:b/>
          <w:sz w:val="24"/>
        </w:rPr>
        <w:t>项目名称：</w:t>
      </w:r>
      <w:r>
        <w:rPr>
          <w:rFonts w:hint="eastAsia" w:ascii="宋体" w:hAnsi="宋体"/>
          <w:sz w:val="24"/>
          <w:szCs w:val="24"/>
        </w:rPr>
        <w:t xml:space="preserve">昆明市妇女联合会干部档案数字化制作项目    </w:t>
      </w:r>
      <w:r>
        <w:rPr>
          <w:rFonts w:hint="eastAsia" w:ascii="宋体" w:hAnsi="宋体"/>
          <w:b/>
          <w:sz w:val="24"/>
        </w:rPr>
        <w:t>报价单位：人民币·元</w:t>
      </w:r>
    </w:p>
    <w:tbl>
      <w:tblPr>
        <w:tblStyle w:val="7"/>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797"/>
        <w:gridCol w:w="749"/>
        <w:gridCol w:w="1021"/>
        <w:gridCol w:w="1629"/>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598"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序号</w:t>
            </w:r>
          </w:p>
        </w:tc>
        <w:tc>
          <w:tcPr>
            <w:tcW w:w="2797"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项 目 名 称</w:t>
            </w:r>
          </w:p>
        </w:tc>
        <w:tc>
          <w:tcPr>
            <w:tcW w:w="749"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数量</w:t>
            </w:r>
          </w:p>
        </w:tc>
        <w:tc>
          <w:tcPr>
            <w:tcW w:w="1021"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单位</w:t>
            </w:r>
          </w:p>
        </w:tc>
        <w:tc>
          <w:tcPr>
            <w:tcW w:w="1629"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总价（元）</w:t>
            </w:r>
          </w:p>
        </w:tc>
        <w:tc>
          <w:tcPr>
            <w:tcW w:w="1703"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8" w:type="dxa"/>
            <w:vAlign w:val="center"/>
          </w:tcPr>
          <w:p>
            <w:pPr>
              <w:jc w:val="center"/>
              <w:rPr>
                <w:rFonts w:ascii="宋体" w:hAnsi="宋体" w:cs="宋体"/>
                <w:sz w:val="24"/>
                <w:szCs w:val="24"/>
              </w:rPr>
            </w:pPr>
          </w:p>
        </w:tc>
        <w:tc>
          <w:tcPr>
            <w:tcW w:w="2797" w:type="dxa"/>
            <w:vAlign w:val="center"/>
          </w:tcPr>
          <w:p>
            <w:pPr>
              <w:jc w:val="center"/>
              <w:rPr>
                <w:rFonts w:ascii="宋体" w:hAnsi="宋体" w:cs="宋体"/>
                <w:sz w:val="24"/>
                <w:szCs w:val="24"/>
              </w:rPr>
            </w:pPr>
          </w:p>
        </w:tc>
        <w:tc>
          <w:tcPr>
            <w:tcW w:w="749" w:type="dxa"/>
            <w:vAlign w:val="center"/>
          </w:tcPr>
          <w:p>
            <w:pPr>
              <w:jc w:val="center"/>
              <w:rPr>
                <w:rFonts w:ascii="宋体" w:hAnsi="宋体" w:cs="宋体"/>
                <w:sz w:val="24"/>
                <w:szCs w:val="24"/>
              </w:rPr>
            </w:pPr>
          </w:p>
        </w:tc>
        <w:tc>
          <w:tcPr>
            <w:tcW w:w="1021" w:type="dxa"/>
            <w:vAlign w:val="center"/>
          </w:tcPr>
          <w:p>
            <w:pPr>
              <w:jc w:val="center"/>
              <w:rPr>
                <w:rFonts w:ascii="宋体" w:hAnsi="宋体" w:cs="宋体"/>
                <w:sz w:val="24"/>
                <w:szCs w:val="24"/>
              </w:rPr>
            </w:pPr>
          </w:p>
        </w:tc>
        <w:tc>
          <w:tcPr>
            <w:tcW w:w="1629" w:type="dxa"/>
            <w:vAlign w:val="center"/>
          </w:tcPr>
          <w:p>
            <w:pPr>
              <w:jc w:val="center"/>
              <w:rPr>
                <w:rFonts w:ascii="宋体" w:hAnsi="宋体" w:cs="宋体"/>
                <w:sz w:val="24"/>
                <w:szCs w:val="24"/>
              </w:rPr>
            </w:pPr>
          </w:p>
        </w:tc>
        <w:tc>
          <w:tcPr>
            <w:tcW w:w="1703"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8" w:type="dxa"/>
            <w:vAlign w:val="center"/>
          </w:tcPr>
          <w:p>
            <w:pPr>
              <w:jc w:val="center"/>
              <w:rPr>
                <w:rFonts w:ascii="宋体" w:hAnsi="宋体" w:cs="宋体"/>
                <w:sz w:val="24"/>
                <w:szCs w:val="24"/>
              </w:rPr>
            </w:pPr>
          </w:p>
        </w:tc>
        <w:tc>
          <w:tcPr>
            <w:tcW w:w="2797" w:type="dxa"/>
            <w:vAlign w:val="center"/>
          </w:tcPr>
          <w:p>
            <w:pPr>
              <w:widowControl/>
              <w:jc w:val="center"/>
              <w:rPr>
                <w:rFonts w:ascii="宋体" w:hAnsi="宋体"/>
                <w:bCs/>
                <w:kern w:val="0"/>
                <w:sz w:val="22"/>
                <w:szCs w:val="22"/>
              </w:rPr>
            </w:pPr>
          </w:p>
        </w:tc>
        <w:tc>
          <w:tcPr>
            <w:tcW w:w="749" w:type="dxa"/>
            <w:vAlign w:val="center"/>
          </w:tcPr>
          <w:p>
            <w:pPr>
              <w:widowControl/>
              <w:jc w:val="center"/>
              <w:rPr>
                <w:rFonts w:ascii="宋体" w:hAnsi="宋体"/>
                <w:bCs/>
                <w:kern w:val="0"/>
                <w:sz w:val="22"/>
                <w:szCs w:val="22"/>
              </w:rPr>
            </w:pPr>
          </w:p>
        </w:tc>
        <w:tc>
          <w:tcPr>
            <w:tcW w:w="1021" w:type="dxa"/>
            <w:vAlign w:val="center"/>
          </w:tcPr>
          <w:p>
            <w:pPr>
              <w:widowControl/>
              <w:jc w:val="center"/>
              <w:rPr>
                <w:rFonts w:ascii="宋体" w:hAnsi="宋体"/>
                <w:bCs/>
                <w:kern w:val="0"/>
                <w:sz w:val="22"/>
                <w:szCs w:val="22"/>
              </w:rPr>
            </w:pPr>
          </w:p>
        </w:tc>
        <w:tc>
          <w:tcPr>
            <w:tcW w:w="1629" w:type="dxa"/>
            <w:vAlign w:val="center"/>
          </w:tcPr>
          <w:p>
            <w:pPr>
              <w:adjustRightInd w:val="0"/>
              <w:snapToGrid w:val="0"/>
              <w:spacing w:line="320" w:lineRule="exact"/>
              <w:jc w:val="center"/>
              <w:rPr>
                <w:rFonts w:ascii="宋体" w:hAnsi="宋体"/>
                <w:bCs/>
                <w:sz w:val="24"/>
                <w:szCs w:val="24"/>
              </w:rPr>
            </w:pPr>
          </w:p>
        </w:tc>
        <w:tc>
          <w:tcPr>
            <w:tcW w:w="1703" w:type="dxa"/>
            <w:vAlign w:val="center"/>
          </w:tcPr>
          <w:p>
            <w:pPr>
              <w:adjustRightInd w:val="0"/>
              <w:snapToGrid w:val="0"/>
              <w:spacing w:line="320" w:lineRule="exac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8" w:type="dxa"/>
            <w:vAlign w:val="center"/>
          </w:tcPr>
          <w:p>
            <w:pPr>
              <w:jc w:val="center"/>
              <w:rPr>
                <w:rFonts w:ascii="宋体" w:hAnsi="宋体" w:cs="宋体"/>
                <w:sz w:val="24"/>
                <w:szCs w:val="24"/>
              </w:rPr>
            </w:pPr>
          </w:p>
        </w:tc>
        <w:tc>
          <w:tcPr>
            <w:tcW w:w="2797" w:type="dxa"/>
            <w:vAlign w:val="center"/>
          </w:tcPr>
          <w:p>
            <w:pPr>
              <w:widowControl/>
              <w:jc w:val="center"/>
              <w:rPr>
                <w:rFonts w:ascii="宋体" w:hAnsi="宋体"/>
                <w:bCs/>
                <w:kern w:val="0"/>
                <w:sz w:val="22"/>
                <w:szCs w:val="22"/>
              </w:rPr>
            </w:pPr>
          </w:p>
        </w:tc>
        <w:tc>
          <w:tcPr>
            <w:tcW w:w="749" w:type="dxa"/>
            <w:vAlign w:val="center"/>
          </w:tcPr>
          <w:p>
            <w:pPr>
              <w:widowControl/>
              <w:jc w:val="center"/>
              <w:rPr>
                <w:rFonts w:ascii="宋体" w:hAnsi="宋体"/>
                <w:bCs/>
                <w:kern w:val="0"/>
                <w:sz w:val="22"/>
                <w:szCs w:val="22"/>
              </w:rPr>
            </w:pPr>
          </w:p>
        </w:tc>
        <w:tc>
          <w:tcPr>
            <w:tcW w:w="1021" w:type="dxa"/>
            <w:vAlign w:val="center"/>
          </w:tcPr>
          <w:p>
            <w:pPr>
              <w:widowControl/>
              <w:jc w:val="center"/>
              <w:rPr>
                <w:rFonts w:ascii="宋体" w:hAnsi="宋体"/>
                <w:bCs/>
                <w:kern w:val="0"/>
                <w:sz w:val="22"/>
                <w:szCs w:val="22"/>
              </w:rPr>
            </w:pPr>
          </w:p>
        </w:tc>
        <w:tc>
          <w:tcPr>
            <w:tcW w:w="1629" w:type="dxa"/>
            <w:vAlign w:val="center"/>
          </w:tcPr>
          <w:p>
            <w:pPr>
              <w:adjustRightInd w:val="0"/>
              <w:snapToGrid w:val="0"/>
              <w:spacing w:line="320" w:lineRule="exact"/>
              <w:jc w:val="center"/>
              <w:rPr>
                <w:rFonts w:ascii="宋体" w:hAnsi="宋体"/>
                <w:bCs/>
                <w:sz w:val="24"/>
                <w:szCs w:val="24"/>
              </w:rPr>
            </w:pPr>
          </w:p>
        </w:tc>
        <w:tc>
          <w:tcPr>
            <w:tcW w:w="1703" w:type="dxa"/>
            <w:vAlign w:val="center"/>
          </w:tcPr>
          <w:p>
            <w:pPr>
              <w:adjustRightInd w:val="0"/>
              <w:snapToGrid w:val="0"/>
              <w:spacing w:line="320" w:lineRule="exact"/>
              <w:jc w:val="center"/>
              <w:rPr>
                <w:rFonts w:ascii="宋体" w:hAnsi="宋体"/>
                <w:bCs/>
                <w:sz w:val="24"/>
                <w:szCs w:val="24"/>
              </w:rPr>
            </w:pPr>
          </w:p>
        </w:tc>
      </w:tr>
    </w:tbl>
    <w:p>
      <w:pPr>
        <w:rPr>
          <w:rFonts w:ascii="宋体" w:hAnsi="宋体"/>
          <w:sz w:val="24"/>
          <w:szCs w:val="36"/>
        </w:rPr>
      </w:pPr>
      <w:r>
        <w:rPr>
          <w:rFonts w:hint="eastAsia" w:ascii="宋体" w:hAnsi="宋体"/>
          <w:sz w:val="24"/>
          <w:szCs w:val="36"/>
        </w:rPr>
        <w:t>备注：1、此表应放在《投标文件》目录后第一页，以方便查找。</w:t>
      </w:r>
    </w:p>
    <w:p>
      <w:pPr>
        <w:jc w:val="center"/>
        <w:rPr>
          <w:rFonts w:ascii="宋体" w:hAnsi="宋体"/>
          <w:sz w:val="36"/>
          <w:szCs w:val="36"/>
        </w:rPr>
      </w:pPr>
    </w:p>
    <w:p>
      <w:pPr>
        <w:pStyle w:val="4"/>
        <w:jc w:val="center"/>
        <w:rPr>
          <w:rFonts w:ascii="宋体" w:hAnsi="宋体" w:eastAsia="宋体"/>
          <w:sz w:val="36"/>
        </w:rPr>
      </w:pPr>
      <w:bookmarkStart w:id="13" w:name="_Toc2676436"/>
      <w:bookmarkStart w:id="14" w:name="_Toc483663203"/>
      <w:bookmarkStart w:id="15" w:name="_Toc494115671"/>
      <w:bookmarkStart w:id="16" w:name="_Toc484423079"/>
      <w:bookmarkStart w:id="17" w:name="_Toc484294416"/>
      <w:bookmarkStart w:id="18" w:name="_Toc484429371"/>
    </w:p>
    <w:p/>
    <w:p/>
    <w:p>
      <w:pPr>
        <w:rPr>
          <w:szCs w:val="32"/>
        </w:rPr>
      </w:pPr>
      <w:r>
        <w:br w:type="page"/>
      </w:r>
    </w:p>
    <w:p>
      <w:pPr>
        <w:pStyle w:val="4"/>
        <w:jc w:val="center"/>
        <w:rPr>
          <w:rFonts w:ascii="宋体" w:hAnsi="宋体" w:eastAsia="宋体"/>
          <w:sz w:val="36"/>
          <w:szCs w:val="20"/>
        </w:rPr>
      </w:pPr>
      <w:r>
        <w:rPr>
          <w:rFonts w:hint="eastAsia" w:ascii="宋体" w:hAnsi="宋体" w:eastAsia="宋体"/>
          <w:sz w:val="36"/>
        </w:rPr>
        <w:t>附件三：无重大违法记录的声明</w:t>
      </w:r>
      <w:bookmarkEnd w:id="13"/>
      <w:bookmarkEnd w:id="14"/>
      <w:bookmarkEnd w:id="15"/>
      <w:bookmarkEnd w:id="16"/>
      <w:bookmarkEnd w:id="17"/>
      <w:bookmarkEnd w:id="18"/>
    </w:p>
    <w:p>
      <w:pPr>
        <w:spacing w:line="460" w:lineRule="exact"/>
        <w:ind w:firstLine="480" w:firstLineChars="200"/>
        <w:rPr>
          <w:rFonts w:ascii="宋体" w:hAnsi="宋体"/>
          <w:sz w:val="24"/>
          <w:szCs w:val="24"/>
        </w:rPr>
      </w:pPr>
    </w:p>
    <w:p>
      <w:pPr>
        <w:spacing w:line="460" w:lineRule="exact"/>
        <w:rPr>
          <w:rFonts w:ascii="宋体" w:hAnsi="宋体"/>
          <w:b/>
          <w:sz w:val="24"/>
          <w:szCs w:val="24"/>
        </w:rPr>
      </w:pPr>
      <w:r>
        <w:rPr>
          <w:rFonts w:hint="eastAsia" w:ascii="宋体" w:hAnsi="宋体"/>
          <w:b/>
          <w:sz w:val="24"/>
          <w:szCs w:val="24"/>
        </w:rPr>
        <w:t>致：昆明市妇女联合会</w:t>
      </w:r>
    </w:p>
    <w:p>
      <w:pPr>
        <w:spacing w:line="500" w:lineRule="exact"/>
        <w:ind w:firstLine="480" w:firstLineChars="200"/>
        <w:rPr>
          <w:rFonts w:ascii="宋体" w:hAnsi="宋体"/>
          <w:sz w:val="24"/>
        </w:rPr>
      </w:pPr>
      <w:r>
        <w:rPr>
          <w:rFonts w:hint="eastAsia" w:ascii="宋体" w:hAnsi="宋体"/>
          <w:sz w:val="24"/>
          <w:u w:val="single"/>
        </w:rPr>
        <w:t xml:space="preserve">       供应商名称       </w:t>
      </w:r>
      <w:r>
        <w:rPr>
          <w:rFonts w:hint="eastAsia" w:ascii="宋体" w:hAnsi="宋体"/>
          <w:sz w:val="24"/>
        </w:rPr>
        <w:t>在此郑重声明：</w:t>
      </w:r>
    </w:p>
    <w:p>
      <w:pPr>
        <w:spacing w:line="500" w:lineRule="exact"/>
        <w:ind w:firstLine="480" w:firstLineChars="200"/>
        <w:rPr>
          <w:rFonts w:ascii="宋体" w:hAnsi="宋体"/>
          <w:sz w:val="24"/>
        </w:rPr>
      </w:pPr>
      <w:r>
        <w:rPr>
          <w:rFonts w:hint="eastAsia" w:ascii="宋体" w:hAnsi="宋体"/>
          <w:sz w:val="24"/>
        </w:rPr>
        <w:t>我单位参加本项目采购活动前3年内未出现因违法经营受到刑事处罚或者责令停产停业、吊销许可证或者执照、较大数额罚款等行政处罚。如有虚假，愿承担所有法律责任及后果。</w:t>
      </w:r>
    </w:p>
    <w:p>
      <w:pPr>
        <w:spacing w:line="500" w:lineRule="exact"/>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p>
    <w:p>
      <w:pPr>
        <w:spacing w:before="60" w:after="60" w:line="500" w:lineRule="exact"/>
        <w:ind w:firstLine="510"/>
        <w:rPr>
          <w:rFonts w:ascii="宋体" w:hAnsi="宋体"/>
          <w:sz w:val="24"/>
        </w:rPr>
      </w:pPr>
      <w:r>
        <w:rPr>
          <w:rFonts w:hint="eastAsia" w:ascii="宋体" w:hAnsi="宋体"/>
          <w:sz w:val="24"/>
        </w:rPr>
        <w:t>供应商全称（加盖公章）：________________________</w:t>
      </w:r>
    </w:p>
    <w:p>
      <w:pPr>
        <w:spacing w:before="60" w:after="60" w:line="500" w:lineRule="exact"/>
        <w:ind w:firstLine="510"/>
        <w:rPr>
          <w:rFonts w:ascii="宋体" w:hAnsi="宋体"/>
          <w:sz w:val="24"/>
        </w:rPr>
      </w:pPr>
      <w:r>
        <w:rPr>
          <w:rFonts w:hint="eastAsia" w:ascii="宋体" w:hAnsi="宋体"/>
          <w:sz w:val="24"/>
        </w:rPr>
        <w:t>法定代表人或委托代理人（签字）：__________</w:t>
      </w:r>
    </w:p>
    <w:p>
      <w:pPr>
        <w:spacing w:before="60" w:after="60" w:line="500" w:lineRule="exact"/>
        <w:ind w:firstLine="510"/>
        <w:rPr>
          <w:rFonts w:ascii="宋体" w:hAnsi="宋体"/>
          <w:sz w:val="24"/>
        </w:rPr>
      </w:pPr>
      <w:r>
        <w:rPr>
          <w:rFonts w:hint="eastAsia" w:ascii="宋体" w:hAnsi="宋体"/>
          <w:sz w:val="24"/>
        </w:rPr>
        <w:t>日期：_______年____月_____日</w:t>
      </w:r>
    </w:p>
    <w:p>
      <w:pPr>
        <w:widowControl/>
        <w:jc w:val="left"/>
        <w:rPr>
          <w:rFonts w:ascii="宋体" w:hAnsi="宋体"/>
        </w:rPr>
      </w:pPr>
    </w:p>
    <w:p>
      <w:pPr>
        <w:widowControl/>
        <w:jc w:val="left"/>
        <w:rPr>
          <w:rFonts w:ascii="宋体" w:hAnsi="宋体"/>
        </w:rPr>
      </w:pPr>
    </w:p>
    <w:p>
      <w:pPr>
        <w:widowControl/>
        <w:jc w:val="left"/>
        <w:rPr>
          <w:rFonts w:ascii="宋体" w:hAnsi="宋体"/>
        </w:rPr>
      </w:pPr>
    </w:p>
    <w:p>
      <w:pPr>
        <w:spacing w:before="60" w:after="60" w:line="500" w:lineRule="exact"/>
        <w:ind w:left="482" w:hanging="482" w:hangingChars="200"/>
        <w:rPr>
          <w:rFonts w:ascii="宋体" w:hAnsi="宋体"/>
          <w:b/>
          <w:sz w:val="24"/>
          <w:szCs w:val="24"/>
        </w:rPr>
      </w:pPr>
      <w:bookmarkStart w:id="19" w:name="_Toc2630456"/>
      <w:r>
        <w:rPr>
          <w:rFonts w:hint="eastAsia" w:ascii="宋体" w:hAnsi="宋体"/>
          <w:b/>
          <w:sz w:val="24"/>
          <w:szCs w:val="24"/>
        </w:rPr>
        <w:t>注：此声明为格式文件，当供应商实际情况与格式内的承诺内容不一致时，请据实填写。</w:t>
      </w:r>
      <w:bookmarkEnd w:id="19"/>
      <w:bookmarkStart w:id="20" w:name="_Toc498111156"/>
    </w:p>
    <w:p>
      <w:pPr>
        <w:spacing w:line="240" w:lineRule="atLeast"/>
        <w:ind w:firstLine="720" w:firstLineChars="200"/>
        <w:rPr>
          <w:rFonts w:ascii="宋体" w:hAnsi="宋体"/>
          <w:sz w:val="10"/>
          <w:szCs w:val="10"/>
        </w:rPr>
      </w:pPr>
      <w:bookmarkStart w:id="21" w:name="_Toc2676437"/>
      <w:r>
        <w:rPr>
          <w:rFonts w:ascii="宋体" w:hAnsi="宋体"/>
          <w:sz w:val="36"/>
        </w:rPr>
        <w:br w:type="page"/>
      </w:r>
    </w:p>
    <w:bookmarkEnd w:id="20"/>
    <w:bookmarkEnd w:id="21"/>
    <w:p>
      <w:pPr>
        <w:pStyle w:val="4"/>
        <w:jc w:val="center"/>
        <w:rPr>
          <w:rFonts w:ascii="宋体" w:hAnsi="宋体" w:eastAsia="宋体"/>
          <w:sz w:val="36"/>
          <w:szCs w:val="36"/>
        </w:rPr>
      </w:pPr>
      <w:r>
        <w:rPr>
          <w:rFonts w:hint="eastAsia" w:ascii="宋体" w:hAnsi="宋体" w:eastAsia="宋体"/>
          <w:sz w:val="36"/>
          <w:szCs w:val="36"/>
        </w:rPr>
        <w:t>附件四：</w:t>
      </w:r>
      <w:bookmarkEnd w:id="2"/>
      <w:bookmarkEnd w:id="3"/>
      <w:bookmarkEnd w:id="4"/>
      <w:bookmarkEnd w:id="5"/>
      <w:bookmarkEnd w:id="6"/>
      <w:bookmarkEnd w:id="7"/>
      <w:bookmarkEnd w:id="8"/>
      <w:bookmarkEnd w:id="9"/>
      <w:bookmarkEnd w:id="10"/>
      <w:bookmarkEnd w:id="11"/>
      <w:r>
        <w:rPr>
          <w:rFonts w:hint="eastAsia" w:ascii="宋体" w:hAnsi="宋体" w:eastAsia="宋体"/>
          <w:sz w:val="36"/>
          <w:szCs w:val="36"/>
        </w:rPr>
        <w:t>项目实施方案</w:t>
      </w:r>
    </w:p>
    <w:p>
      <w:pPr>
        <w:spacing w:line="460" w:lineRule="exact"/>
        <w:rPr>
          <w:rFonts w:ascii="宋体" w:hAnsi="宋体" w:cs="方正仿宋_GBK"/>
          <w:sz w:val="28"/>
          <w:szCs w:val="28"/>
        </w:rPr>
      </w:pPr>
    </w:p>
    <w:p>
      <w:pPr>
        <w:spacing w:line="400" w:lineRule="exact"/>
        <w:ind w:firstLine="480" w:firstLineChars="200"/>
        <w:rPr>
          <w:rFonts w:ascii="宋体" w:hAnsi="宋体"/>
          <w:sz w:val="24"/>
        </w:rPr>
      </w:pPr>
      <w:bookmarkStart w:id="22" w:name="_Toc488679366"/>
      <w:bookmarkStart w:id="23" w:name="_Toc456566205"/>
      <w:bookmarkStart w:id="24" w:name="_Toc492305670"/>
      <w:bookmarkStart w:id="25" w:name="_Toc489530323"/>
      <w:bookmarkStart w:id="26" w:name="_Toc492472591"/>
      <w:bookmarkStart w:id="27" w:name="_Toc482606254"/>
      <w:bookmarkStart w:id="28" w:name="_Toc484733806"/>
      <w:bookmarkStart w:id="29" w:name="_Toc482603878"/>
      <w:bookmarkStart w:id="30" w:name="_Toc513573348"/>
      <w:r>
        <w:rPr>
          <w:rFonts w:hint="eastAsia" w:ascii="宋体" w:hAnsi="宋体"/>
          <w:sz w:val="24"/>
        </w:rPr>
        <w:t>该方案格式由供应商根据附件一</w:t>
      </w:r>
      <w:r>
        <w:rPr>
          <w:rFonts w:ascii="宋体" w:hAnsi="宋体"/>
          <w:sz w:val="24"/>
        </w:rPr>
        <w:t>采购</w:t>
      </w:r>
      <w:r>
        <w:rPr>
          <w:rFonts w:hint="eastAsia" w:ascii="宋体" w:hAnsi="宋体"/>
          <w:sz w:val="24"/>
        </w:rPr>
        <w:t>要求，结合自身情况编制。</w:t>
      </w:r>
    </w:p>
    <w:p>
      <w:pPr>
        <w:spacing w:line="400" w:lineRule="exact"/>
        <w:ind w:firstLine="480" w:firstLineChars="200"/>
        <w:rPr>
          <w:rFonts w:ascii="宋体" w:hAnsi="宋体"/>
          <w:sz w:val="24"/>
        </w:rPr>
      </w:pPr>
    </w:p>
    <w:bookmarkEnd w:id="22"/>
    <w:bookmarkEnd w:id="23"/>
    <w:bookmarkEnd w:id="24"/>
    <w:bookmarkEnd w:id="25"/>
    <w:bookmarkEnd w:id="26"/>
    <w:bookmarkEnd w:id="27"/>
    <w:bookmarkEnd w:id="28"/>
    <w:bookmarkEnd w:id="29"/>
    <w:bookmarkEnd w:id="30"/>
    <w:p>
      <w:pPr>
        <w:spacing w:line="600" w:lineRule="exact"/>
        <w:jc w:val="center"/>
        <w:rPr>
          <w:rFonts w:ascii="宋体" w:hAnsi="宋体"/>
          <w:szCs w:val="21"/>
        </w:rPr>
      </w:pPr>
    </w:p>
    <w:p>
      <w:pPr>
        <w:spacing w:line="460" w:lineRule="exact"/>
        <w:rPr>
          <w:rFonts w:ascii="宋体" w:hAnsi="宋体"/>
          <w:sz w:val="24"/>
          <w:u w:val="single"/>
        </w:rPr>
      </w:pPr>
      <w:r>
        <w:rPr>
          <w:rFonts w:hint="eastAsia" w:ascii="宋体" w:hAnsi="宋体"/>
          <w:sz w:val="24"/>
        </w:rPr>
        <w:t xml:space="preserve">供应商名称（盖章）： </w:t>
      </w:r>
    </w:p>
    <w:p>
      <w:pPr>
        <w:spacing w:beforeLines="50" w:line="460" w:lineRule="exact"/>
        <w:rPr>
          <w:rFonts w:ascii="宋体" w:hAnsi="宋体"/>
          <w:sz w:val="24"/>
        </w:rPr>
      </w:pPr>
      <w:r>
        <w:rPr>
          <w:rFonts w:hint="eastAsia" w:ascii="宋体" w:hAnsi="宋体"/>
          <w:sz w:val="24"/>
        </w:rPr>
        <w:t>法定代表人或委托代理人（签字）：</w:t>
      </w:r>
    </w:p>
    <w:p>
      <w:pPr>
        <w:spacing w:beforeLines="50" w:line="460" w:lineRule="exact"/>
        <w:rPr>
          <w:rFonts w:ascii="宋体" w:hAnsi="宋体"/>
        </w:rPr>
      </w:pPr>
      <w:r>
        <w:rPr>
          <w:rFonts w:hint="eastAsia" w:ascii="宋体" w:hAnsi="宋体"/>
          <w:sz w:val="24"/>
        </w:rPr>
        <w:t>日期：  年  月  日</w:t>
      </w:r>
    </w:p>
    <w:p>
      <w:pPr>
        <w:pStyle w:val="4"/>
        <w:jc w:val="center"/>
        <w:rPr>
          <w:rFonts w:ascii="宋体" w:hAnsi="宋体" w:eastAsia="宋体"/>
          <w:sz w:val="36"/>
          <w:szCs w:val="36"/>
        </w:rPr>
      </w:pPr>
      <w:r>
        <w:rPr>
          <w:rFonts w:ascii="宋体" w:hAnsi="宋体"/>
        </w:rPr>
        <w:br w:type="page"/>
      </w:r>
      <w:bookmarkStart w:id="31" w:name="_Toc16161808"/>
      <w:r>
        <w:rPr>
          <w:rFonts w:hint="eastAsia" w:ascii="宋体" w:hAnsi="宋体" w:eastAsia="宋体"/>
          <w:sz w:val="36"/>
          <w:szCs w:val="36"/>
        </w:rPr>
        <w:t>附件五：服务承诺</w:t>
      </w:r>
      <w:bookmarkEnd w:id="31"/>
    </w:p>
    <w:p>
      <w:pPr>
        <w:spacing w:line="460" w:lineRule="exact"/>
        <w:jc w:val="center"/>
        <w:rPr>
          <w:rFonts w:ascii="宋体" w:hAnsi="宋体"/>
          <w:sz w:val="24"/>
          <w:szCs w:val="24"/>
        </w:rPr>
      </w:pPr>
      <w:r>
        <w:rPr>
          <w:rFonts w:hint="eastAsia" w:ascii="宋体" w:hAnsi="宋体"/>
          <w:sz w:val="24"/>
          <w:szCs w:val="24"/>
        </w:rPr>
        <w:t>（由供应商自行编制，格式自拟）</w:t>
      </w:r>
    </w:p>
    <w:p>
      <w:pPr>
        <w:spacing w:beforeLines="50" w:line="460" w:lineRule="exact"/>
        <w:rPr>
          <w:rFonts w:ascii="宋体" w:hAnsi="宋体"/>
          <w:sz w:val="24"/>
        </w:rPr>
      </w:pPr>
    </w:p>
    <w:p>
      <w:pPr>
        <w:pStyle w:val="11"/>
        <w:spacing w:after="0" w:line="360" w:lineRule="exact"/>
        <w:ind w:firstLine="480" w:firstLineChars="200"/>
        <w:rPr>
          <w:rFonts w:ascii="宋体" w:hAnsi="宋体"/>
          <w:sz w:val="24"/>
        </w:rPr>
      </w:pPr>
    </w:p>
    <w:p>
      <w:pPr>
        <w:pStyle w:val="11"/>
        <w:spacing w:after="0" w:line="360" w:lineRule="exact"/>
        <w:ind w:firstLine="480" w:firstLineChars="200"/>
        <w:rPr>
          <w:rFonts w:ascii="宋体" w:hAnsi="宋体"/>
          <w:sz w:val="24"/>
        </w:rPr>
      </w:pPr>
    </w:p>
    <w:p>
      <w:pPr>
        <w:pStyle w:val="11"/>
        <w:spacing w:after="0" w:line="360" w:lineRule="exact"/>
        <w:ind w:firstLine="480" w:firstLineChars="200"/>
        <w:rPr>
          <w:rFonts w:ascii="宋体" w:hAnsi="宋体"/>
          <w:sz w:val="24"/>
        </w:rPr>
      </w:pPr>
    </w:p>
    <w:p>
      <w:pPr>
        <w:spacing w:line="460" w:lineRule="exact"/>
        <w:rPr>
          <w:rFonts w:ascii="宋体" w:hAnsi="宋体"/>
          <w:sz w:val="24"/>
          <w:u w:val="single"/>
        </w:rPr>
      </w:pPr>
      <w:r>
        <w:rPr>
          <w:rFonts w:hint="eastAsia" w:ascii="宋体" w:hAnsi="宋体"/>
          <w:sz w:val="24"/>
        </w:rPr>
        <w:t xml:space="preserve">供应商名称（盖章）： </w:t>
      </w:r>
    </w:p>
    <w:p>
      <w:pPr>
        <w:spacing w:beforeLines="50" w:line="460" w:lineRule="exact"/>
        <w:rPr>
          <w:rFonts w:ascii="宋体" w:hAnsi="宋体"/>
          <w:sz w:val="24"/>
        </w:rPr>
      </w:pPr>
      <w:r>
        <w:rPr>
          <w:rFonts w:hint="eastAsia" w:ascii="宋体" w:hAnsi="宋体"/>
          <w:sz w:val="24"/>
        </w:rPr>
        <w:t>法定代表人或委托代理人（签字）：</w:t>
      </w:r>
    </w:p>
    <w:p>
      <w:pPr>
        <w:spacing w:beforeLines="50" w:line="460" w:lineRule="exact"/>
        <w:rPr>
          <w:rFonts w:ascii="宋体" w:hAnsi="宋体"/>
          <w:sz w:val="24"/>
        </w:rPr>
      </w:pPr>
      <w:r>
        <w:rPr>
          <w:rFonts w:hint="eastAsia" w:ascii="宋体" w:hAnsi="宋体"/>
          <w:sz w:val="24"/>
        </w:rPr>
        <w:t>日期： 年 月  日</w:t>
      </w:r>
    </w:p>
    <w:p>
      <w:pPr>
        <w:rPr>
          <w:rFonts w:ascii="宋体" w:hAnsi="宋体"/>
          <w:sz w:val="24"/>
        </w:rPr>
      </w:pPr>
      <w:r>
        <w:rPr>
          <w:rFonts w:hint="eastAsia" w:ascii="宋体" w:hAnsi="宋体"/>
          <w:sz w:val="24"/>
        </w:rPr>
        <w:br w:type="page"/>
      </w:r>
    </w:p>
    <w:p>
      <w:pPr>
        <w:spacing w:beforeLines="50" w:line="460" w:lineRule="exact"/>
        <w:jc w:val="center"/>
        <w:outlineLvl w:val="1"/>
        <w:rPr>
          <w:rFonts w:ascii="宋体" w:hAnsi="宋体"/>
          <w:b/>
          <w:bCs/>
          <w:sz w:val="36"/>
          <w:szCs w:val="36"/>
        </w:rPr>
      </w:pPr>
      <w:r>
        <w:rPr>
          <w:rFonts w:hint="eastAsia" w:ascii="宋体" w:hAnsi="宋体"/>
          <w:b/>
          <w:bCs/>
          <w:sz w:val="36"/>
          <w:szCs w:val="36"/>
        </w:rPr>
        <w:t>附件六：类似项目业绩证明材料</w:t>
      </w:r>
    </w:p>
    <w:p>
      <w:pPr>
        <w:pStyle w:val="11"/>
        <w:spacing w:after="0" w:line="360" w:lineRule="exact"/>
        <w:ind w:firstLine="480" w:firstLineChars="200"/>
        <w:rPr>
          <w:rFonts w:ascii="宋体" w:hAnsi="宋体"/>
          <w:sz w:val="24"/>
        </w:rPr>
      </w:pPr>
    </w:p>
    <w:p>
      <w:pPr>
        <w:spacing w:line="460" w:lineRule="exact"/>
        <w:rPr>
          <w:rFonts w:ascii="宋体" w:hAnsi="宋体"/>
          <w:bCs/>
          <w:spacing w:val="10"/>
          <w:sz w:val="24"/>
        </w:rPr>
      </w:pPr>
    </w:p>
    <w:p>
      <w:pPr>
        <w:spacing w:line="460" w:lineRule="exact"/>
        <w:rPr>
          <w:rFonts w:ascii="宋体" w:hAnsi="宋体"/>
          <w:sz w:val="24"/>
        </w:rPr>
      </w:pPr>
    </w:p>
    <w:p>
      <w:pPr>
        <w:widowControl/>
        <w:jc w:val="left"/>
      </w:pPr>
      <w:r>
        <w:br w:type="page"/>
      </w:r>
    </w:p>
    <w:p>
      <w:pPr>
        <w:spacing w:beforeLines="50" w:line="460" w:lineRule="exact"/>
        <w:jc w:val="center"/>
        <w:outlineLvl w:val="1"/>
        <w:rPr>
          <w:rFonts w:ascii="宋体" w:hAnsi="宋体"/>
          <w:b/>
          <w:bCs/>
          <w:sz w:val="36"/>
          <w:szCs w:val="36"/>
        </w:rPr>
      </w:pPr>
      <w:r>
        <w:rPr>
          <w:rFonts w:hint="eastAsia" w:ascii="宋体" w:hAnsi="宋体"/>
          <w:b/>
          <w:bCs/>
          <w:sz w:val="36"/>
          <w:szCs w:val="36"/>
        </w:rPr>
        <w:t>附件七：项目评分办法</w:t>
      </w:r>
    </w:p>
    <w:tbl>
      <w:tblPr>
        <w:tblStyle w:val="7"/>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08"/>
        <w:gridCol w:w="706"/>
        <w:gridCol w:w="796"/>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napToGrid w:val="0"/>
                <w:color w:val="000000" w:themeColor="text1"/>
                <w:kern w:val="0"/>
                <w:szCs w:val="21"/>
              </w:rPr>
            </w:pPr>
            <w:r>
              <w:rPr>
                <w:rFonts w:hint="eastAsia" w:ascii="宋体" w:hAnsi="宋体" w:cs="宋体"/>
                <w:b/>
                <w:snapToGrid w:val="0"/>
                <w:color w:val="000000" w:themeColor="text1"/>
                <w:kern w:val="0"/>
                <w:szCs w:val="21"/>
              </w:rPr>
              <w:t>序号</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napToGrid w:val="0"/>
                <w:color w:val="000000" w:themeColor="text1"/>
                <w:kern w:val="0"/>
                <w:szCs w:val="21"/>
              </w:rPr>
            </w:pPr>
            <w:r>
              <w:rPr>
                <w:rFonts w:hint="eastAsia" w:ascii="宋体" w:hAnsi="宋体" w:cs="宋体"/>
                <w:b/>
                <w:snapToGrid w:val="0"/>
                <w:color w:val="000000" w:themeColor="text1"/>
                <w:kern w:val="0"/>
                <w:szCs w:val="21"/>
              </w:rPr>
              <w:t>项目</w:t>
            </w:r>
          </w:p>
        </w:tc>
        <w:tc>
          <w:tcPr>
            <w:tcW w:w="15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napToGrid w:val="0"/>
                <w:color w:val="000000" w:themeColor="text1"/>
                <w:kern w:val="0"/>
                <w:szCs w:val="21"/>
              </w:rPr>
            </w:pPr>
            <w:r>
              <w:rPr>
                <w:rFonts w:hint="eastAsia" w:ascii="宋体" w:hAnsi="宋体" w:cs="宋体"/>
                <w:b/>
                <w:snapToGrid w:val="0"/>
                <w:color w:val="000000" w:themeColor="text1"/>
                <w:kern w:val="0"/>
                <w:szCs w:val="21"/>
              </w:rPr>
              <w:t>分值</w:t>
            </w:r>
          </w:p>
        </w:tc>
        <w:tc>
          <w:tcPr>
            <w:tcW w:w="6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napToGrid w:val="0"/>
                <w:color w:val="000000" w:themeColor="text1"/>
                <w:kern w:val="0"/>
                <w:szCs w:val="21"/>
              </w:rPr>
            </w:pPr>
            <w:r>
              <w:rPr>
                <w:rFonts w:hint="eastAsia" w:ascii="宋体" w:hAnsi="宋体" w:cs="宋体"/>
                <w:b/>
                <w:snapToGrid w:val="0"/>
                <w:color w:val="000000" w:themeColor="text1"/>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napToGrid w:val="0"/>
                <w:color w:val="000000" w:themeColor="text1"/>
                <w:kern w:val="0"/>
                <w:szCs w:val="21"/>
              </w:rPr>
            </w:pPr>
            <w:r>
              <w:rPr>
                <w:rFonts w:hint="eastAsia" w:ascii="宋体" w:hAnsi="宋体" w:cs="宋体"/>
                <w:b/>
                <w:snapToGrid w:val="0"/>
                <w:color w:val="000000" w:themeColor="text1"/>
                <w:kern w:val="0"/>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napToGrid w:val="0"/>
                <w:color w:val="000000" w:themeColor="text1"/>
                <w:kern w:val="0"/>
                <w:szCs w:val="21"/>
              </w:rPr>
            </w:pPr>
            <w:r>
              <w:rPr>
                <w:rFonts w:hint="eastAsia" w:ascii="宋体" w:hAnsi="宋体" w:cs="宋体"/>
                <w:bCs/>
                <w:snapToGrid w:val="0"/>
                <w:color w:val="000000" w:themeColor="text1"/>
                <w:kern w:val="0"/>
                <w:szCs w:val="21"/>
              </w:rPr>
              <w:t>价格评分</w:t>
            </w:r>
          </w:p>
        </w:tc>
        <w:tc>
          <w:tcPr>
            <w:tcW w:w="15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napToGrid w:val="0"/>
                <w:color w:val="000000" w:themeColor="text1"/>
                <w:kern w:val="0"/>
                <w:szCs w:val="21"/>
              </w:rPr>
            </w:pPr>
            <w:r>
              <w:rPr>
                <w:rFonts w:hint="eastAsia" w:ascii="宋体" w:hAnsi="宋体" w:cs="宋体"/>
                <w:bCs/>
                <w:snapToGrid w:val="0"/>
                <w:color w:val="000000" w:themeColor="text1"/>
                <w:kern w:val="0"/>
                <w:szCs w:val="21"/>
              </w:rPr>
              <w:t>30分</w:t>
            </w:r>
          </w:p>
        </w:tc>
        <w:tc>
          <w:tcPr>
            <w:tcW w:w="66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napToGrid w:val="0"/>
                <w:color w:val="000000" w:themeColor="text1"/>
                <w:kern w:val="0"/>
                <w:szCs w:val="21"/>
              </w:rPr>
            </w:pPr>
            <w:r>
              <w:rPr>
                <w:rFonts w:hint="eastAsia" w:ascii="宋体" w:hAnsi="宋体" w:cs="宋体"/>
                <w:bCs/>
                <w:snapToGrid w:val="0"/>
                <w:color w:val="000000" w:themeColor="text1"/>
                <w:kern w:val="0"/>
                <w:szCs w:val="21"/>
              </w:rPr>
              <w:t>报价评分采用低价优先法计算，即满足招标文件要求且投标价格最低的投标报价为评标基准价，其报价分为满分10分。其他投标人的报价分按照下列公式计算：</w:t>
            </w:r>
          </w:p>
          <w:p>
            <w:pPr>
              <w:jc w:val="left"/>
              <w:rPr>
                <w:rFonts w:ascii="宋体" w:hAnsi="宋体" w:cs="宋体"/>
                <w:bCs/>
                <w:snapToGrid w:val="0"/>
                <w:color w:val="000000" w:themeColor="text1"/>
                <w:kern w:val="0"/>
                <w:szCs w:val="21"/>
              </w:rPr>
            </w:pPr>
            <w:r>
              <w:rPr>
                <w:rFonts w:hint="eastAsia" w:ascii="宋体" w:hAnsi="宋体" w:cs="宋体"/>
                <w:bCs/>
                <w:snapToGrid w:val="0"/>
                <w:color w:val="000000" w:themeColor="text1"/>
                <w:kern w:val="0"/>
                <w:szCs w:val="21"/>
              </w:rPr>
              <w:t>报价得分 = (评标基准价／投标报价)×10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color w:val="000000" w:themeColor="text1"/>
                <w:kern w:val="0"/>
                <w:szCs w:val="21"/>
              </w:rPr>
            </w:pPr>
            <w:r>
              <w:rPr>
                <w:rFonts w:hint="eastAsia" w:ascii="宋体" w:hAnsi="宋体" w:cs="宋体"/>
                <w:b/>
                <w:bCs/>
                <w:snapToGrid w:val="0"/>
                <w:color w:val="000000" w:themeColor="text1"/>
                <w:kern w:val="0"/>
                <w:szCs w:val="21"/>
              </w:rPr>
              <w:t>2</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商</w:t>
            </w:r>
          </w:p>
          <w:p>
            <w:pPr>
              <w:jc w:val="cente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务</w:t>
            </w:r>
          </w:p>
          <w:p>
            <w:pPr>
              <w:jc w:val="cente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部</w:t>
            </w:r>
          </w:p>
          <w:p>
            <w:pPr>
              <w:jc w:val="cente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分</w:t>
            </w:r>
          </w:p>
        </w:tc>
        <w:tc>
          <w:tcPr>
            <w:tcW w:w="7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35分</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5分</w:t>
            </w:r>
          </w:p>
        </w:tc>
        <w:tc>
          <w:tcPr>
            <w:tcW w:w="66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napToGrid w:val="0"/>
                <w:color w:val="000000" w:themeColor="text1"/>
                <w:kern w:val="0"/>
                <w:szCs w:val="21"/>
                <w:shd w:val="clear" w:color="auto" w:fill="FFFFFF"/>
              </w:rPr>
            </w:pPr>
            <w:r>
              <w:rPr>
                <w:rFonts w:hint="eastAsia" w:ascii="宋体" w:hAnsi="宋体" w:cs="宋体"/>
                <w:snapToGrid w:val="0"/>
                <w:color w:val="000000" w:themeColor="text1"/>
                <w:kern w:val="0"/>
                <w:szCs w:val="21"/>
                <w:shd w:val="clear" w:color="auto" w:fill="FFFFFF"/>
              </w:rPr>
              <w:t>投标人具有国家秘密载体印制甲级资质证书-资质类别为涉密档案数字化加工的得5分；</w:t>
            </w:r>
            <w:r>
              <w:rPr>
                <w:rFonts w:hint="eastAsia" w:ascii="宋体" w:hAnsi="宋体" w:cs="宋体"/>
                <w:snapToGrid w:val="0"/>
                <w:color w:val="000000" w:themeColor="text1"/>
                <w:kern w:val="0"/>
                <w:szCs w:val="21"/>
              </w:rPr>
              <w:t>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napToGrid w:val="0"/>
                <w:color w:val="000000" w:themeColor="text1"/>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napToGrid w:val="0"/>
                <w:color w:val="000000" w:themeColor="text1"/>
                <w:kern w:val="0"/>
                <w:szCs w:val="21"/>
              </w:rPr>
            </w:pPr>
          </w:p>
        </w:tc>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napToGrid w:val="0"/>
                <w:color w:val="000000" w:themeColor="text1"/>
                <w:kern w:val="0"/>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2分</w:t>
            </w:r>
          </w:p>
        </w:tc>
        <w:tc>
          <w:tcPr>
            <w:tcW w:w="66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napToGrid w:val="0"/>
                <w:color w:val="000000" w:themeColor="text1"/>
                <w:kern w:val="0"/>
                <w:szCs w:val="21"/>
                <w:shd w:val="clear" w:color="auto" w:fill="FFFFFF"/>
              </w:rPr>
            </w:pPr>
            <w:r>
              <w:rPr>
                <w:rFonts w:hint="eastAsia" w:ascii="宋体" w:hAnsi="宋体" w:cs="宋体"/>
                <w:snapToGrid w:val="0"/>
                <w:color w:val="000000" w:themeColor="text1"/>
                <w:kern w:val="0"/>
                <w:szCs w:val="21"/>
                <w:shd w:val="clear" w:color="auto" w:fill="FFFFFF"/>
              </w:rPr>
              <w:t>投标人具有档案类相关专利证书的，每提供一个得1分，满分2分；无，得0分。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napToGrid w:val="0"/>
                <w:color w:val="000000" w:themeColor="text1"/>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napToGrid w:val="0"/>
                <w:color w:val="000000" w:themeColor="text1"/>
                <w:kern w:val="0"/>
                <w:szCs w:val="21"/>
              </w:rPr>
            </w:pPr>
          </w:p>
        </w:tc>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napToGrid w:val="0"/>
                <w:color w:val="000000" w:themeColor="text1"/>
                <w:kern w:val="0"/>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3分</w:t>
            </w:r>
          </w:p>
        </w:tc>
        <w:tc>
          <w:tcPr>
            <w:tcW w:w="66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napToGrid w:val="0"/>
                <w:color w:val="000000" w:themeColor="text1"/>
                <w:kern w:val="0"/>
                <w:szCs w:val="21"/>
                <w:shd w:val="clear" w:color="auto" w:fill="FFFFFF"/>
              </w:rPr>
            </w:pPr>
            <w:r>
              <w:rPr>
                <w:rFonts w:hint="eastAsia" w:ascii="宋体" w:hAnsi="宋体" w:cs="宋体"/>
                <w:snapToGrid w:val="0"/>
                <w:color w:val="000000" w:themeColor="text1"/>
                <w:kern w:val="0"/>
                <w:szCs w:val="21"/>
                <w:shd w:val="clear" w:color="auto" w:fill="FFFFFF"/>
              </w:rPr>
              <w:t>投标人具有“档案数字化加工”相关软件著作权证书的，每提供1个得1分，满分3分；无，得0分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napToGrid w:val="0"/>
                <w:color w:val="000000" w:themeColor="text1"/>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napToGrid w:val="0"/>
                <w:color w:val="000000" w:themeColor="text1"/>
                <w:kern w:val="0"/>
                <w:szCs w:val="21"/>
              </w:rPr>
            </w:pPr>
          </w:p>
        </w:tc>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napToGrid w:val="0"/>
                <w:color w:val="000000" w:themeColor="text1"/>
                <w:kern w:val="0"/>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10分</w:t>
            </w:r>
          </w:p>
        </w:tc>
        <w:tc>
          <w:tcPr>
            <w:tcW w:w="6698" w:type="dxa"/>
            <w:tcBorders>
              <w:top w:val="single" w:color="auto" w:sz="4" w:space="0"/>
              <w:left w:val="single" w:color="auto" w:sz="4" w:space="0"/>
              <w:right w:val="single" w:color="auto" w:sz="4" w:space="0"/>
            </w:tcBorders>
            <w:vAlign w:val="center"/>
          </w:tcPr>
          <w:p>
            <w:pP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shd w:val="clear" w:color="auto" w:fill="FFFFFF"/>
              </w:rPr>
              <w:t>根据投标人具有</w:t>
            </w:r>
            <w:r>
              <w:rPr>
                <w:rFonts w:hint="eastAsia" w:ascii="宋体" w:hAnsi="宋体" w:cs="宋体"/>
                <w:snapToGrid w:val="0"/>
                <w:color w:val="000000" w:themeColor="text1"/>
                <w:kern w:val="0"/>
                <w:szCs w:val="21"/>
              </w:rPr>
              <w:t>ISO9001质量管理体系认证、ISO20000信息技术服务管理体系认证、ISO27001信息安全管理体系认证、ISO14001环境管理体系认证、ISO45001 职业健康安全管理体系认证情况进行打分：同时具备得10分，每少1项扣2分，扣完为止。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napToGrid w:val="0"/>
                <w:color w:val="000000" w:themeColor="text1"/>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napToGrid w:val="0"/>
                <w:color w:val="000000" w:themeColor="text1"/>
                <w:kern w:val="0"/>
                <w:szCs w:val="21"/>
              </w:rPr>
            </w:pPr>
          </w:p>
        </w:tc>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napToGrid w:val="0"/>
                <w:color w:val="000000" w:themeColor="text1"/>
                <w:kern w:val="0"/>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15分</w:t>
            </w:r>
          </w:p>
        </w:tc>
        <w:tc>
          <w:tcPr>
            <w:tcW w:w="66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bCs/>
                <w:snapToGrid w:val="0"/>
                <w:color w:val="000000" w:themeColor="text1"/>
                <w:kern w:val="0"/>
                <w:szCs w:val="21"/>
              </w:rPr>
            </w:pPr>
            <w:r>
              <w:rPr>
                <w:rFonts w:hint="eastAsia" w:ascii="宋体" w:hAnsi="宋体" w:cs="仿宋"/>
                <w:szCs w:val="21"/>
              </w:rPr>
              <w:t>2018年以来（以合同签订时间为准），供应商完成过类似项目，每提供一个项目的合同书或合同协议书的，得3分，本项最高得15分。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47" w:type="dxa"/>
            <w:vMerge w:val="restart"/>
            <w:tcBorders>
              <w:top w:val="single" w:color="auto" w:sz="4" w:space="0"/>
              <w:left w:val="single" w:color="auto" w:sz="4" w:space="0"/>
              <w:right w:val="single" w:color="auto" w:sz="4" w:space="0"/>
            </w:tcBorders>
            <w:vAlign w:val="center"/>
          </w:tcPr>
          <w:p>
            <w:pPr>
              <w:jc w:val="center"/>
              <w:rPr>
                <w:rFonts w:ascii="宋体" w:hAnsi="宋体" w:cs="宋体"/>
                <w:snapToGrid w:val="0"/>
                <w:color w:val="000000" w:themeColor="text1"/>
                <w:kern w:val="0"/>
                <w:szCs w:val="21"/>
              </w:rPr>
            </w:pPr>
            <w:r>
              <w:rPr>
                <w:rFonts w:hint="eastAsia" w:ascii="宋体" w:hAnsi="宋体" w:cs="宋体"/>
                <w:b/>
                <w:bCs/>
                <w:snapToGrid w:val="0"/>
                <w:color w:val="000000" w:themeColor="text1"/>
                <w:kern w:val="0"/>
                <w:szCs w:val="21"/>
              </w:rPr>
              <w:t>3</w:t>
            </w:r>
          </w:p>
        </w:tc>
        <w:tc>
          <w:tcPr>
            <w:tcW w:w="708" w:type="dxa"/>
            <w:vMerge w:val="restart"/>
            <w:tcBorders>
              <w:top w:val="single" w:color="auto" w:sz="4" w:space="0"/>
              <w:left w:val="single" w:color="auto" w:sz="4" w:space="0"/>
              <w:right w:val="single" w:color="auto" w:sz="4" w:space="0"/>
            </w:tcBorders>
            <w:vAlign w:val="center"/>
          </w:tcPr>
          <w:p>
            <w:pPr>
              <w:jc w:val="cente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技</w:t>
            </w:r>
          </w:p>
          <w:p>
            <w:pPr>
              <w:jc w:val="cente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术</w:t>
            </w:r>
          </w:p>
          <w:p>
            <w:pPr>
              <w:jc w:val="cente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部</w:t>
            </w:r>
          </w:p>
          <w:p>
            <w:pPr>
              <w:jc w:val="cente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分</w:t>
            </w:r>
          </w:p>
        </w:tc>
        <w:tc>
          <w:tcPr>
            <w:tcW w:w="706" w:type="dxa"/>
            <w:vMerge w:val="restart"/>
            <w:tcBorders>
              <w:top w:val="single" w:color="auto" w:sz="4" w:space="0"/>
              <w:left w:val="single" w:color="auto" w:sz="4" w:space="0"/>
              <w:right w:val="single" w:color="auto" w:sz="4" w:space="0"/>
            </w:tcBorders>
            <w:vAlign w:val="center"/>
          </w:tcPr>
          <w:p>
            <w:pPr>
              <w:jc w:val="cente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35分</w:t>
            </w:r>
          </w:p>
        </w:tc>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szCs w:val="21"/>
              </w:rPr>
            </w:pPr>
            <w:r>
              <w:rPr>
                <w:rFonts w:hint="eastAsia" w:ascii="宋体" w:hAnsi="宋体" w:cs="宋体"/>
                <w:bCs/>
                <w:szCs w:val="21"/>
              </w:rPr>
              <w:t>服务</w:t>
            </w:r>
          </w:p>
          <w:p>
            <w:pPr>
              <w:spacing w:line="400" w:lineRule="exact"/>
              <w:jc w:val="center"/>
              <w:rPr>
                <w:rFonts w:ascii="宋体" w:hAnsi="宋体" w:cs="宋体"/>
                <w:bCs/>
                <w:szCs w:val="21"/>
              </w:rPr>
            </w:pPr>
            <w:r>
              <w:rPr>
                <w:rFonts w:hint="eastAsia" w:ascii="宋体" w:hAnsi="宋体" w:cs="宋体"/>
                <w:bCs/>
                <w:szCs w:val="21"/>
              </w:rPr>
              <w:t xml:space="preserve"> 内容</w:t>
            </w:r>
          </w:p>
          <w:p>
            <w:pPr>
              <w:spacing w:line="400" w:lineRule="exact"/>
              <w:jc w:val="center"/>
              <w:rPr>
                <w:rFonts w:ascii="宋体" w:hAnsi="宋体" w:cs="宋体"/>
                <w:snapToGrid w:val="0"/>
                <w:color w:val="000000" w:themeColor="text1"/>
                <w:kern w:val="0"/>
                <w:szCs w:val="21"/>
              </w:rPr>
            </w:pPr>
            <w:r>
              <w:rPr>
                <w:rFonts w:hint="eastAsia" w:ascii="宋体" w:hAnsi="宋体" w:cs="仿宋"/>
                <w:bCs/>
                <w:szCs w:val="21"/>
              </w:rPr>
              <w:t>(满分</w:t>
            </w:r>
            <w:r>
              <w:rPr>
                <w:rFonts w:hint="eastAsia" w:asciiTheme="minorEastAsia" w:hAnsiTheme="minorEastAsia"/>
                <w:bCs/>
                <w:szCs w:val="21"/>
              </w:rPr>
              <w:t>20分</w:t>
            </w:r>
            <w:r>
              <w:rPr>
                <w:rFonts w:hint="eastAsia" w:ascii="宋体" w:hAnsi="宋体" w:cs="仿宋"/>
                <w:bCs/>
                <w:szCs w:val="21"/>
              </w:rPr>
              <w:t>)</w:t>
            </w:r>
          </w:p>
        </w:tc>
        <w:tc>
          <w:tcPr>
            <w:tcW w:w="669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snapToGrid w:val="0"/>
                <w:color w:val="000000" w:themeColor="text1"/>
                <w:kern w:val="0"/>
                <w:szCs w:val="21"/>
              </w:rPr>
            </w:pPr>
            <w:r>
              <w:rPr>
                <w:rFonts w:hint="eastAsia"/>
              </w:rPr>
              <w:t>供应商响应文件中提供的干部档案材料整理编码、目录录入等工作方案内容完整规范，科学合理，切实可行，针对性强，完全符合采购人实际需求。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47" w:type="dxa"/>
            <w:vMerge w:val="continue"/>
            <w:tcBorders>
              <w:left w:val="single" w:color="auto" w:sz="4" w:space="0"/>
              <w:right w:val="single" w:color="auto" w:sz="4" w:space="0"/>
            </w:tcBorders>
            <w:vAlign w:val="center"/>
          </w:tcPr>
          <w:p>
            <w:pPr>
              <w:jc w:val="center"/>
              <w:rPr>
                <w:rFonts w:ascii="宋体" w:hAnsi="宋体" w:cs="宋体"/>
                <w:b/>
                <w:bCs/>
                <w:snapToGrid w:val="0"/>
                <w:color w:val="000000" w:themeColor="text1"/>
                <w:kern w:val="0"/>
                <w:szCs w:val="21"/>
              </w:rPr>
            </w:pPr>
          </w:p>
        </w:tc>
        <w:tc>
          <w:tcPr>
            <w:tcW w:w="708" w:type="dxa"/>
            <w:vMerge w:val="continue"/>
            <w:tcBorders>
              <w:left w:val="single" w:color="auto" w:sz="4" w:space="0"/>
              <w:right w:val="single" w:color="auto" w:sz="4" w:space="0"/>
            </w:tcBorders>
            <w:vAlign w:val="center"/>
          </w:tcPr>
          <w:p>
            <w:pPr>
              <w:jc w:val="center"/>
              <w:rPr>
                <w:rFonts w:ascii="宋体" w:hAnsi="宋体" w:cs="宋体"/>
                <w:snapToGrid w:val="0"/>
                <w:color w:val="000000" w:themeColor="text1"/>
                <w:kern w:val="0"/>
                <w:szCs w:val="21"/>
              </w:rPr>
            </w:pPr>
          </w:p>
        </w:tc>
        <w:tc>
          <w:tcPr>
            <w:tcW w:w="706" w:type="dxa"/>
            <w:vMerge w:val="continue"/>
            <w:tcBorders>
              <w:left w:val="single" w:color="auto" w:sz="4" w:space="0"/>
              <w:right w:val="single" w:color="auto" w:sz="4" w:space="0"/>
            </w:tcBorders>
            <w:vAlign w:val="center"/>
          </w:tcPr>
          <w:p>
            <w:pPr>
              <w:jc w:val="center"/>
              <w:rPr>
                <w:rFonts w:ascii="宋体" w:hAnsi="宋体" w:cs="宋体"/>
                <w:snapToGrid w:val="0"/>
                <w:color w:val="000000" w:themeColor="text1"/>
                <w:kern w:val="0"/>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rFonts w:ascii="宋体" w:hAnsi="宋体" w:cs="宋体"/>
                <w:bCs/>
                <w:szCs w:val="21"/>
              </w:rPr>
            </w:pPr>
            <w:r>
              <w:rPr>
                <w:rFonts w:hint="eastAsia" w:ascii="宋体" w:hAnsi="宋体" w:cs="宋体"/>
                <w:bCs/>
                <w:szCs w:val="21"/>
              </w:rPr>
              <w:t>服务承诺（15份）</w:t>
            </w:r>
          </w:p>
        </w:tc>
        <w:tc>
          <w:tcPr>
            <w:tcW w:w="66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rPr>
                <w:rFonts w:ascii="宋体" w:hAnsi="宋体" w:cs="宋体"/>
                <w:szCs w:val="21"/>
              </w:rPr>
            </w:pPr>
            <w:r>
              <w:rPr>
                <w:rFonts w:hint="eastAsia"/>
              </w:rPr>
              <w:t>供应商针对本项目实际情况制定的</w:t>
            </w:r>
            <w:r>
              <w:rPr>
                <w:rFonts w:hint="eastAsia" w:ascii="宋体" w:hAnsi="宋体" w:cs="宋体"/>
              </w:rPr>
              <w:t>服务承诺内容完整、详细，承诺响应及时、措施完善、针对性强，针对项目履约过程各工作环节违约的情况有具体、可行的惩罚措施，完全满足采购人实际需求。</w:t>
            </w:r>
          </w:p>
        </w:tc>
      </w:tr>
    </w:tbl>
    <w:p>
      <w:pPr>
        <w:pStyle w:val="2"/>
      </w:pPr>
      <w:r>
        <w:t>注：本项目按照综合评分确定服务单位。</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ODg1ZmE3ZDU3M2Y2OWU5YTAzMGQ1YWNhYTAzMTAifQ=="/>
  </w:docVars>
  <w:rsids>
    <w:rsidRoot w:val="4BD861D1"/>
    <w:rsid w:val="00041F2C"/>
    <w:rsid w:val="00096DA8"/>
    <w:rsid w:val="000E2499"/>
    <w:rsid w:val="001B34CF"/>
    <w:rsid w:val="001D4342"/>
    <w:rsid w:val="00430B10"/>
    <w:rsid w:val="004B5116"/>
    <w:rsid w:val="005E2556"/>
    <w:rsid w:val="005E52EC"/>
    <w:rsid w:val="00704BE7"/>
    <w:rsid w:val="00843DC6"/>
    <w:rsid w:val="008559F6"/>
    <w:rsid w:val="008C4962"/>
    <w:rsid w:val="008C50F0"/>
    <w:rsid w:val="00916E1F"/>
    <w:rsid w:val="00B16D10"/>
    <w:rsid w:val="00B337B2"/>
    <w:rsid w:val="00C435AE"/>
    <w:rsid w:val="00C97087"/>
    <w:rsid w:val="00D057B4"/>
    <w:rsid w:val="00D07902"/>
    <w:rsid w:val="00E239FE"/>
    <w:rsid w:val="00E77661"/>
    <w:rsid w:val="00EC0B0D"/>
    <w:rsid w:val="00F43936"/>
    <w:rsid w:val="00FE3BFF"/>
    <w:rsid w:val="075449B1"/>
    <w:rsid w:val="08E92B6D"/>
    <w:rsid w:val="0E2F0755"/>
    <w:rsid w:val="33C75B08"/>
    <w:rsid w:val="3E36655D"/>
    <w:rsid w:val="422E7DC5"/>
    <w:rsid w:val="4BD861D1"/>
    <w:rsid w:val="4D3B6962"/>
    <w:rsid w:val="7B2515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jc w:val="center"/>
      <w:outlineLvl w:val="0"/>
    </w:pPr>
    <w:rPr>
      <w:b/>
      <w:spacing w:val="20"/>
      <w:kern w:val="44"/>
      <w:sz w:val="32"/>
    </w:rPr>
  </w:style>
  <w:style w:type="paragraph" w:styleId="4">
    <w:name w:val="heading 2"/>
    <w:basedOn w:val="1"/>
    <w:next w:val="1"/>
    <w:qFormat/>
    <w:uiPriority w:val="0"/>
    <w:pPr>
      <w:keepNext/>
      <w:keepLines/>
      <w:spacing w:before="260" w:after="260" w:line="413" w:lineRule="auto"/>
      <w:outlineLvl w:val="1"/>
    </w:pPr>
    <w:rPr>
      <w:rFonts w:ascii="等线 Light" w:hAnsi="等线 Light" w:eastAsia="等线 Light"/>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kern w:val="0"/>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缩进1"/>
    <w:basedOn w:val="1"/>
    <w:qFormat/>
    <w:uiPriority w:val="0"/>
    <w:pPr>
      <w:spacing w:line="460" w:lineRule="exact"/>
      <w:ind w:firstLine="510"/>
    </w:pPr>
  </w:style>
  <w:style w:type="paragraph" w:customStyle="1" w:styleId="10">
    <w:name w:val="正文缩进1"/>
    <w:basedOn w:val="1"/>
    <w:qFormat/>
    <w:uiPriority w:val="0"/>
    <w:pPr>
      <w:ind w:firstLine="420"/>
    </w:pPr>
  </w:style>
  <w:style w:type="paragraph" w:customStyle="1" w:styleId="11">
    <w:name w:val="正文文本 21"/>
    <w:basedOn w:val="1"/>
    <w:qFormat/>
    <w:uiPriority w:val="0"/>
    <w:pPr>
      <w:spacing w:after="120" w:line="480" w:lineRule="auto"/>
    </w:pPr>
  </w:style>
  <w:style w:type="character" w:customStyle="1" w:styleId="12">
    <w:name w:val="页眉 Char"/>
    <w:basedOn w:val="8"/>
    <w:link w:val="6"/>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4467</Words>
  <Characters>4680</Characters>
  <Lines>35</Lines>
  <Paragraphs>10</Paragraphs>
  <TotalTime>69</TotalTime>
  <ScaleCrop>false</ScaleCrop>
  <LinksUpToDate>false</LinksUpToDate>
  <CharactersWithSpaces>4730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2021-04-02T02:20:00Z</dcterms:created>
  <dc:creator>杨月</dc:creator>
  <cp:lastModifiedBy>dqr1996</cp:lastModifiedBy>
  <cp:lastPrinted>2021-06-28T07:26:00Z</cp:lastPrinted>
  <dcterms:modified xsi:type="dcterms:W3CDTF">2022-08-22T07:36:16Z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386524AB8D524FE9B4A5DA57D9B7100C</vt:lpwstr>
  </property>
</Properties>
</file>